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0D5" w:rsidRDefault="00564D94">
      <w:pPr>
        <w:rPr>
          <w:rFonts w:ascii="Arial" w:hAnsi="Arial" w:cs="Arial"/>
        </w:rPr>
      </w:pPr>
      <w:bookmarkStart w:id="0" w:name="_GoBack"/>
      <w:bookmarkEnd w:id="0"/>
      <w:r w:rsidRPr="00564D94">
        <w:rPr>
          <w:rFonts w:ascii="Arial" w:hAnsi="Arial" w:cs="Arial"/>
        </w:rPr>
        <w:t xml:space="preserve">Důvodová zpráva </w:t>
      </w:r>
    </w:p>
    <w:p w:rsidR="00564D94" w:rsidRDefault="00564D94">
      <w:pPr>
        <w:rPr>
          <w:rFonts w:ascii="Arial" w:hAnsi="Arial" w:cs="Arial"/>
        </w:rPr>
      </w:pPr>
    </w:p>
    <w:p w:rsidR="001D01F0" w:rsidRDefault="001D01F0" w:rsidP="00625A8D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Zastupitelstvu </w:t>
      </w:r>
      <w:r w:rsidR="00625A8D">
        <w:rPr>
          <w:rFonts w:ascii="Arial" w:hAnsi="Arial" w:cs="Arial"/>
        </w:rPr>
        <w:t>Olomouckého kraje je předložen materiál „Rozdělení rezervy krizo</w:t>
      </w:r>
      <w:r w:rsidR="00327A58">
        <w:rPr>
          <w:rFonts w:ascii="Arial" w:hAnsi="Arial" w:cs="Arial"/>
        </w:rPr>
        <w:t>vého řízení ve prospěch složek i</w:t>
      </w:r>
      <w:r w:rsidR="00625A8D">
        <w:rPr>
          <w:rFonts w:ascii="Arial" w:hAnsi="Arial" w:cs="Arial"/>
        </w:rPr>
        <w:t xml:space="preserve">ntegrovaného záchranného systému </w:t>
      </w:r>
      <w:r w:rsidR="00777A42">
        <w:rPr>
          <w:rFonts w:ascii="Arial" w:hAnsi="Arial" w:cs="Arial"/>
        </w:rPr>
        <w:t xml:space="preserve">Olomouckého kraje </w:t>
      </w:r>
      <w:r w:rsidR="00625A8D">
        <w:rPr>
          <w:rFonts w:ascii="Arial" w:hAnsi="Arial" w:cs="Arial"/>
        </w:rPr>
        <w:t>v roce 2012“</w:t>
      </w:r>
      <w:r>
        <w:rPr>
          <w:rFonts w:ascii="Arial" w:hAnsi="Arial" w:cs="Arial"/>
        </w:rPr>
        <w:t xml:space="preserve">, který Rada Olomouckého kraje odsouhlasila na schůzi dne 11. 9. 2012 svým </w:t>
      </w:r>
      <w:r w:rsidRPr="0013647D">
        <w:rPr>
          <w:rFonts w:ascii="Arial" w:hAnsi="Arial" w:cs="Arial"/>
        </w:rPr>
        <w:t xml:space="preserve">usnesením č. </w:t>
      </w:r>
      <w:r w:rsidR="0013647D" w:rsidRPr="0013647D">
        <w:rPr>
          <w:rFonts w:ascii="Arial" w:hAnsi="Arial" w:cs="Arial"/>
        </w:rPr>
        <w:t>UR/96/57/2012</w:t>
      </w:r>
      <w:r w:rsidR="0013647D">
        <w:rPr>
          <w:rFonts w:ascii="Arial" w:hAnsi="Arial" w:cs="Arial"/>
        </w:rPr>
        <w:t xml:space="preserve"> </w:t>
      </w:r>
      <w:r w:rsidRPr="0013647D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zároveň doporučila Zastupitelstvu Olomouckého kraje </w:t>
      </w:r>
      <w:r w:rsidR="008F0906">
        <w:rPr>
          <w:rFonts w:ascii="Arial" w:hAnsi="Arial" w:cs="Arial"/>
        </w:rPr>
        <w:t>záměr</w:t>
      </w:r>
      <w:r>
        <w:rPr>
          <w:rFonts w:ascii="Arial" w:hAnsi="Arial" w:cs="Arial"/>
        </w:rPr>
        <w:t xml:space="preserve"> schválit.</w:t>
      </w:r>
      <w:r w:rsidR="00625A8D">
        <w:rPr>
          <w:rFonts w:ascii="Arial" w:hAnsi="Arial" w:cs="Arial"/>
        </w:rPr>
        <w:t xml:space="preserve"> </w:t>
      </w:r>
    </w:p>
    <w:p w:rsidR="00625A8D" w:rsidRDefault="00625A8D" w:rsidP="00625A8D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Oddělení krizového řízení provedlo analýzu čerpání rozpočtu krizové rezervy, z níž vyplynulo, že </w:t>
      </w:r>
      <w:r w:rsidRPr="00625A8D">
        <w:rPr>
          <w:rFonts w:ascii="Arial" w:hAnsi="Arial" w:cs="Arial"/>
          <w:b/>
        </w:rPr>
        <w:t>finanční zůstatek</w:t>
      </w:r>
      <w:r>
        <w:rPr>
          <w:rFonts w:ascii="Arial" w:hAnsi="Arial" w:cs="Arial"/>
          <w:b/>
        </w:rPr>
        <w:t xml:space="preserve"> rezervy </w:t>
      </w:r>
      <w:r w:rsidRPr="00625A8D">
        <w:rPr>
          <w:rFonts w:ascii="Arial" w:hAnsi="Arial" w:cs="Arial"/>
          <w:b/>
        </w:rPr>
        <w:t>k 1. 9. 2012 činí 5.590.000 Kč</w:t>
      </w:r>
      <w:r>
        <w:rPr>
          <w:rFonts w:ascii="Arial" w:hAnsi="Arial" w:cs="Arial"/>
        </w:rPr>
        <w:t xml:space="preserve">. </w:t>
      </w:r>
    </w:p>
    <w:p w:rsidR="00141551" w:rsidRDefault="00141551" w:rsidP="00141551">
      <w:pPr>
        <w:pStyle w:val="Bezpradadvodovzprva"/>
        <w:spacing w:after="0"/>
        <w:rPr>
          <w:b w:val="0"/>
          <w:szCs w:val="24"/>
        </w:rPr>
      </w:pPr>
      <w:r w:rsidRPr="00625A8D">
        <w:rPr>
          <w:szCs w:val="24"/>
        </w:rPr>
        <w:t>Tabulka č. 1</w:t>
      </w:r>
      <w:r>
        <w:rPr>
          <w:b w:val="0"/>
          <w:szCs w:val="24"/>
        </w:rPr>
        <w:t xml:space="preserve"> – současný zůstatek na rezervě krizového řízení: </w:t>
      </w:r>
    </w:p>
    <w:tbl>
      <w:tblPr>
        <w:tblpPr w:leftFromText="141" w:rightFromText="141" w:vertAnchor="text" w:horzAnchor="margin" w:tblpXSpec="center" w:tblpY="16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1275"/>
        <w:gridCol w:w="1977"/>
        <w:gridCol w:w="1314"/>
        <w:gridCol w:w="2088"/>
      </w:tblGrid>
      <w:tr w:rsidR="00141551" w:rsidTr="00DC1CA3">
        <w:tc>
          <w:tcPr>
            <w:tcW w:w="1101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szCs w:val="24"/>
              </w:rPr>
            </w:pPr>
            <w:r w:rsidRPr="00A53999">
              <w:rPr>
                <w:szCs w:val="24"/>
              </w:rPr>
              <w:t>§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szCs w:val="24"/>
              </w:rPr>
            </w:pPr>
            <w:r w:rsidRPr="00A53999">
              <w:rPr>
                <w:szCs w:val="24"/>
              </w:rPr>
              <w:t>položka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szCs w:val="24"/>
              </w:rPr>
            </w:pPr>
            <w:r w:rsidRPr="00A53999">
              <w:rPr>
                <w:szCs w:val="24"/>
              </w:rPr>
              <w:t>název položky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szCs w:val="24"/>
              </w:rPr>
            </w:pPr>
            <w:r w:rsidRPr="00A53999">
              <w:rPr>
                <w:szCs w:val="24"/>
              </w:rPr>
              <w:t>UZ</w:t>
            </w:r>
          </w:p>
        </w:tc>
        <w:tc>
          <w:tcPr>
            <w:tcW w:w="2088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szCs w:val="24"/>
              </w:rPr>
            </w:pPr>
            <w:r w:rsidRPr="00A53999">
              <w:rPr>
                <w:szCs w:val="24"/>
              </w:rPr>
              <w:t xml:space="preserve">zůstatek na rezervě </w:t>
            </w:r>
          </w:p>
        </w:tc>
      </w:tr>
      <w:tr w:rsidR="00141551" w:rsidTr="00DC1CA3">
        <w:tc>
          <w:tcPr>
            <w:tcW w:w="1101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5273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5901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Nespecifikovaná rezerva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09</w:t>
            </w:r>
          </w:p>
        </w:tc>
        <w:tc>
          <w:tcPr>
            <w:tcW w:w="2088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right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192.307 Kč</w:t>
            </w:r>
          </w:p>
        </w:tc>
      </w:tr>
      <w:tr w:rsidR="00141551" w:rsidTr="00DC1CA3">
        <w:tc>
          <w:tcPr>
            <w:tcW w:w="1101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5273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5901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Nespecifikovaná rezerva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center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024</w:t>
            </w:r>
          </w:p>
        </w:tc>
        <w:tc>
          <w:tcPr>
            <w:tcW w:w="2088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right"/>
              <w:rPr>
                <w:b w:val="0"/>
                <w:szCs w:val="24"/>
              </w:rPr>
            </w:pPr>
            <w:r w:rsidRPr="00A53999">
              <w:rPr>
                <w:b w:val="0"/>
                <w:szCs w:val="24"/>
              </w:rPr>
              <w:t>5.397.693 Kč</w:t>
            </w:r>
          </w:p>
        </w:tc>
      </w:tr>
      <w:tr w:rsidR="00141551" w:rsidRPr="00A53999" w:rsidTr="00DC1CA3">
        <w:tc>
          <w:tcPr>
            <w:tcW w:w="5004" w:type="dxa"/>
            <w:gridSpan w:val="4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left"/>
              <w:rPr>
                <w:szCs w:val="24"/>
              </w:rPr>
            </w:pPr>
            <w:r w:rsidRPr="00A53999">
              <w:rPr>
                <w:szCs w:val="24"/>
              </w:rPr>
              <w:t>Celkem</w:t>
            </w:r>
          </w:p>
        </w:tc>
        <w:tc>
          <w:tcPr>
            <w:tcW w:w="2088" w:type="dxa"/>
            <w:shd w:val="clear" w:color="auto" w:fill="auto"/>
            <w:vAlign w:val="center"/>
          </w:tcPr>
          <w:p w:rsidR="00141551" w:rsidRPr="00A53999" w:rsidRDefault="00141551" w:rsidP="00DC1CA3">
            <w:pPr>
              <w:pStyle w:val="slo1tuntext"/>
              <w:numPr>
                <w:ilvl w:val="0"/>
                <w:numId w:val="0"/>
              </w:numPr>
              <w:jc w:val="right"/>
              <w:rPr>
                <w:szCs w:val="24"/>
              </w:rPr>
            </w:pPr>
            <w:r w:rsidRPr="00A53999">
              <w:rPr>
                <w:szCs w:val="24"/>
              </w:rPr>
              <w:t>5.590.000 Kč</w:t>
            </w:r>
          </w:p>
        </w:tc>
      </w:tr>
    </w:tbl>
    <w:p w:rsidR="00141551" w:rsidRDefault="00141551" w:rsidP="00625A8D">
      <w:pPr>
        <w:spacing w:after="120"/>
        <w:jc w:val="both"/>
        <w:rPr>
          <w:rFonts w:ascii="Arial" w:hAnsi="Arial" w:cs="Arial"/>
        </w:rPr>
      </w:pPr>
    </w:p>
    <w:p w:rsidR="00141551" w:rsidRDefault="00141551" w:rsidP="00625A8D">
      <w:pPr>
        <w:spacing w:after="120"/>
        <w:jc w:val="both"/>
        <w:rPr>
          <w:rFonts w:ascii="Arial" w:hAnsi="Arial" w:cs="Arial"/>
        </w:rPr>
      </w:pPr>
    </w:p>
    <w:p w:rsidR="00141551" w:rsidRDefault="00141551" w:rsidP="00625A8D">
      <w:pPr>
        <w:spacing w:after="120"/>
        <w:jc w:val="both"/>
        <w:rPr>
          <w:rFonts w:ascii="Arial" w:hAnsi="Arial" w:cs="Arial"/>
        </w:rPr>
      </w:pPr>
    </w:p>
    <w:p w:rsidR="00141551" w:rsidRDefault="00141551" w:rsidP="00625A8D">
      <w:pPr>
        <w:spacing w:after="120"/>
        <w:jc w:val="both"/>
        <w:rPr>
          <w:rFonts w:ascii="Arial" w:hAnsi="Arial" w:cs="Arial"/>
        </w:rPr>
      </w:pPr>
    </w:p>
    <w:p w:rsidR="00141551" w:rsidRDefault="00141551" w:rsidP="00625A8D">
      <w:pPr>
        <w:spacing w:after="120"/>
        <w:jc w:val="both"/>
        <w:rPr>
          <w:rFonts w:ascii="Arial" w:hAnsi="Arial" w:cs="Arial"/>
        </w:rPr>
      </w:pPr>
    </w:p>
    <w:p w:rsidR="00141551" w:rsidRDefault="00141551" w:rsidP="00625A8D">
      <w:pPr>
        <w:spacing w:after="120"/>
        <w:jc w:val="both"/>
        <w:rPr>
          <w:rFonts w:ascii="Arial" w:hAnsi="Arial" w:cs="Arial"/>
        </w:rPr>
      </w:pPr>
    </w:p>
    <w:p w:rsidR="00141551" w:rsidRDefault="00141551" w:rsidP="00625A8D">
      <w:pPr>
        <w:spacing w:after="120"/>
        <w:jc w:val="both"/>
        <w:rPr>
          <w:rFonts w:ascii="Arial" w:hAnsi="Arial" w:cs="Arial"/>
        </w:rPr>
      </w:pPr>
    </w:p>
    <w:p w:rsidR="00141551" w:rsidRDefault="001D01F0" w:rsidP="00625A8D">
      <w:pPr>
        <w:spacing w:after="120"/>
        <w:jc w:val="both"/>
        <w:rPr>
          <w:rFonts w:ascii="Arial" w:hAnsi="Arial" w:cs="Arial"/>
          <w:b/>
        </w:rPr>
      </w:pPr>
      <w:r w:rsidRPr="00F26AFD">
        <w:rPr>
          <w:rFonts w:ascii="Arial" w:hAnsi="Arial" w:cs="Arial"/>
          <w:b/>
        </w:rPr>
        <w:t>Rada</w:t>
      </w:r>
      <w:r w:rsidR="00FE4E4D" w:rsidRPr="00B12E06">
        <w:rPr>
          <w:rFonts w:ascii="Arial" w:hAnsi="Arial" w:cs="Arial"/>
          <w:b/>
        </w:rPr>
        <w:t xml:space="preserve"> Olomouckého kraje, jako předkladatel materiálu navrhuje </w:t>
      </w:r>
      <w:r w:rsidR="00464C6F" w:rsidRPr="00B12E06">
        <w:rPr>
          <w:rFonts w:ascii="Arial" w:hAnsi="Arial" w:cs="Arial"/>
          <w:b/>
        </w:rPr>
        <w:t>rozdělit zůstatek rezervy ve prospěch složek IZS OK s</w:t>
      </w:r>
      <w:r w:rsidR="008F0906">
        <w:rPr>
          <w:rFonts w:ascii="Arial" w:hAnsi="Arial" w:cs="Arial"/>
          <w:b/>
        </w:rPr>
        <w:t xml:space="preserve"> využitím žádostí obdržených od </w:t>
      </w:r>
      <w:r w:rsidR="00464C6F" w:rsidRPr="00B12E06">
        <w:rPr>
          <w:rFonts w:ascii="Arial" w:hAnsi="Arial" w:cs="Arial"/>
          <w:b/>
        </w:rPr>
        <w:t xml:space="preserve">složek IZS OK a koncepce vybavení </w:t>
      </w:r>
      <w:r w:rsidR="00F70E97">
        <w:rPr>
          <w:rFonts w:ascii="Arial" w:hAnsi="Arial" w:cs="Arial"/>
          <w:b/>
        </w:rPr>
        <w:t xml:space="preserve">jednotek sborů dobrovolných hasičů (dále jen </w:t>
      </w:r>
      <w:r w:rsidR="00464C6F" w:rsidRPr="00B12E06">
        <w:rPr>
          <w:rFonts w:ascii="Arial" w:hAnsi="Arial" w:cs="Arial"/>
          <w:b/>
        </w:rPr>
        <w:t>JSDH</w:t>
      </w:r>
      <w:r w:rsidR="00F70E97">
        <w:rPr>
          <w:rFonts w:ascii="Arial" w:hAnsi="Arial" w:cs="Arial"/>
          <w:b/>
        </w:rPr>
        <w:t>)</w:t>
      </w:r>
      <w:r w:rsidR="00464C6F" w:rsidRPr="00B12E06">
        <w:rPr>
          <w:rFonts w:ascii="Arial" w:hAnsi="Arial" w:cs="Arial"/>
          <w:b/>
        </w:rPr>
        <w:t>.</w:t>
      </w:r>
      <w:r w:rsidR="00FE4E4D" w:rsidRPr="00B12E06">
        <w:rPr>
          <w:rFonts w:ascii="Arial" w:hAnsi="Arial" w:cs="Arial"/>
          <w:b/>
        </w:rPr>
        <w:t xml:space="preserve"> </w:t>
      </w:r>
    </w:p>
    <w:p w:rsidR="00B0467D" w:rsidRPr="00B12E06" w:rsidRDefault="00B12E06" w:rsidP="00564D94">
      <w:pPr>
        <w:pStyle w:val="Bezpradadvodovzprva"/>
        <w:spacing w:after="0"/>
        <w:rPr>
          <w:b w:val="0"/>
          <w:szCs w:val="24"/>
          <w:u w:val="single"/>
        </w:rPr>
      </w:pPr>
      <w:r w:rsidRPr="00B12E06">
        <w:rPr>
          <w:b w:val="0"/>
          <w:szCs w:val="24"/>
          <w:u w:val="single"/>
        </w:rPr>
        <w:t>Zůstatek rezervy</w:t>
      </w:r>
      <w:r w:rsidR="00B0467D" w:rsidRPr="00B12E06">
        <w:rPr>
          <w:b w:val="0"/>
          <w:szCs w:val="24"/>
          <w:u w:val="single"/>
        </w:rPr>
        <w:t xml:space="preserve"> navrhuje </w:t>
      </w:r>
      <w:r w:rsidR="00F70E97">
        <w:rPr>
          <w:b w:val="0"/>
          <w:szCs w:val="24"/>
          <w:u w:val="single"/>
        </w:rPr>
        <w:t>Rada Olomouckého kraje</w:t>
      </w:r>
      <w:r w:rsidR="00B0467D" w:rsidRPr="00B12E06">
        <w:rPr>
          <w:b w:val="0"/>
          <w:szCs w:val="24"/>
          <w:u w:val="single"/>
        </w:rPr>
        <w:t xml:space="preserve"> rozdělit následujícím způsobem: </w:t>
      </w:r>
    </w:p>
    <w:p w:rsidR="00B0467D" w:rsidRDefault="00B0467D" w:rsidP="00564D94">
      <w:pPr>
        <w:pStyle w:val="Bezpradadvodovzprva"/>
        <w:spacing w:after="0"/>
        <w:rPr>
          <w:b w:val="0"/>
          <w:szCs w:val="24"/>
        </w:rPr>
      </w:pPr>
    </w:p>
    <w:p w:rsidR="00625A8D" w:rsidRDefault="00B0467D" w:rsidP="00625A8D">
      <w:pPr>
        <w:pStyle w:val="Bezpradadvodovzprva"/>
        <w:numPr>
          <w:ilvl w:val="0"/>
          <w:numId w:val="3"/>
        </w:numPr>
        <w:spacing w:after="120"/>
        <w:ind w:left="714" w:hanging="357"/>
        <w:rPr>
          <w:b w:val="0"/>
          <w:szCs w:val="24"/>
        </w:rPr>
      </w:pPr>
      <w:r w:rsidRPr="00C061EB">
        <w:rPr>
          <w:szCs w:val="24"/>
        </w:rPr>
        <w:t>Hasičský záchranný sbor Olomouckého kraje</w:t>
      </w:r>
      <w:r w:rsidR="00C73FD8">
        <w:rPr>
          <w:szCs w:val="24"/>
        </w:rPr>
        <w:t xml:space="preserve"> </w:t>
      </w:r>
      <w:r w:rsidR="00C73FD8" w:rsidRPr="00C73FD8">
        <w:rPr>
          <w:b w:val="0"/>
          <w:szCs w:val="24"/>
        </w:rPr>
        <w:t>(dále jen HZS OK)</w:t>
      </w:r>
      <w:r>
        <w:rPr>
          <w:b w:val="0"/>
          <w:szCs w:val="24"/>
        </w:rPr>
        <w:t xml:space="preserve"> </w:t>
      </w:r>
      <w:r w:rsidR="00B12E06">
        <w:rPr>
          <w:b w:val="0"/>
          <w:szCs w:val="24"/>
        </w:rPr>
        <w:t>- návrh na poskytnutí</w:t>
      </w:r>
      <w:r>
        <w:rPr>
          <w:b w:val="0"/>
          <w:szCs w:val="24"/>
        </w:rPr>
        <w:t xml:space="preserve"> příspěvk</w:t>
      </w:r>
      <w:r w:rsidR="00B12E06">
        <w:rPr>
          <w:b w:val="0"/>
          <w:szCs w:val="24"/>
        </w:rPr>
        <w:t>u</w:t>
      </w:r>
      <w:r>
        <w:rPr>
          <w:b w:val="0"/>
          <w:szCs w:val="24"/>
        </w:rPr>
        <w:t xml:space="preserve"> ve výši </w:t>
      </w:r>
      <w:r w:rsidRPr="00C061EB">
        <w:rPr>
          <w:szCs w:val="24"/>
        </w:rPr>
        <w:t>500.000 Kč</w:t>
      </w:r>
      <w:r>
        <w:rPr>
          <w:b w:val="0"/>
          <w:szCs w:val="24"/>
        </w:rPr>
        <w:t xml:space="preserve"> na poř</w:t>
      </w:r>
      <w:r w:rsidR="00625A8D">
        <w:rPr>
          <w:b w:val="0"/>
          <w:szCs w:val="24"/>
        </w:rPr>
        <w:t>ízení norných stěn</w:t>
      </w:r>
      <w:r w:rsidR="00637BE4">
        <w:rPr>
          <w:b w:val="0"/>
          <w:szCs w:val="24"/>
        </w:rPr>
        <w:t xml:space="preserve"> (materiál k likvidaci ropných havárií</w:t>
      </w:r>
      <w:r w:rsidR="00C061EB">
        <w:rPr>
          <w:b w:val="0"/>
          <w:szCs w:val="24"/>
        </w:rPr>
        <w:t>.</w:t>
      </w:r>
    </w:p>
    <w:p w:rsidR="00DC1CA3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  <w:r>
        <w:rPr>
          <w:rFonts w:eastAsia="Calibri" w:cs="Arial"/>
          <w:b w:val="0"/>
          <w:noProof/>
          <w:color w:val="000000"/>
          <w:lang w:eastAsia="cs-CZ"/>
        </w:rPr>
        <w:drawing>
          <wp:anchor distT="0" distB="0" distL="114300" distR="114300" simplePos="0" relativeHeight="251658240" behindDoc="1" locked="0" layoutInCell="1" allowOverlap="1" wp14:anchorId="68848E40" wp14:editId="40521DCB">
            <wp:simplePos x="0" y="0"/>
            <wp:positionH relativeFrom="column">
              <wp:posOffset>3129280</wp:posOffset>
            </wp:positionH>
            <wp:positionV relativeFrom="paragraph">
              <wp:posOffset>777240</wp:posOffset>
            </wp:positionV>
            <wp:extent cx="2512060" cy="1885950"/>
            <wp:effectExtent l="19050" t="19050" r="21590" b="19050"/>
            <wp:wrapTight wrapText="bothSides">
              <wp:wrapPolygon edited="0">
                <wp:start x="-164" y="-218"/>
                <wp:lineTo x="-164" y="21600"/>
                <wp:lineTo x="21622" y="21600"/>
                <wp:lineTo x="21622" y="-218"/>
                <wp:lineTo x="-164" y="-218"/>
              </wp:wrapPolygon>
            </wp:wrapTight>
            <wp:docPr id="2" name="Obrázek 2" descr="C:\Documents and Settings\hlozkova\Plocha\Morava 2012\P10106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hlozkova\Plocha\Morava 2012\P101064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060" cy="188595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accent2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1CA3">
        <w:rPr>
          <w:rFonts w:eastAsia="Calibri" w:cs="Arial"/>
          <w:b w:val="0"/>
          <w:color w:val="000000"/>
        </w:rPr>
        <w:t xml:space="preserve">Norné stěny se používají pro zachycení nebezpečných látek, které unikly do toku. </w:t>
      </w:r>
      <w:r>
        <w:rPr>
          <w:rFonts w:eastAsia="Calibri" w:cs="Arial"/>
          <w:b w:val="0"/>
          <w:color w:val="000000"/>
        </w:rPr>
        <w:t>Ty</w:t>
      </w:r>
      <w:r w:rsidR="00DC1CA3">
        <w:rPr>
          <w:rFonts w:eastAsia="Calibri" w:cs="Arial"/>
          <w:b w:val="0"/>
          <w:color w:val="000000"/>
        </w:rPr>
        <w:t xml:space="preserve"> byly v letošním roce předvedeny při cvičení složek integrovaného záchranného systému Olomouckého</w:t>
      </w:r>
      <w:r>
        <w:rPr>
          <w:rFonts w:eastAsia="Calibri" w:cs="Arial"/>
          <w:b w:val="0"/>
          <w:color w:val="000000"/>
        </w:rPr>
        <w:t xml:space="preserve"> kraje „Morava 2012“ (viz foto).</w:t>
      </w:r>
    </w:p>
    <w:p w:rsidR="00DC1CA3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  <w:r>
        <w:rPr>
          <w:rFonts w:eastAsia="Calibri" w:cs="Arial"/>
          <w:b w:val="0"/>
          <w:noProof/>
          <w:color w:val="000000"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443230</wp:posOffset>
            </wp:positionH>
            <wp:positionV relativeFrom="paragraph">
              <wp:posOffset>171450</wp:posOffset>
            </wp:positionV>
            <wp:extent cx="2512695" cy="1882775"/>
            <wp:effectExtent l="19050" t="19050" r="20955" b="22225"/>
            <wp:wrapTight wrapText="bothSides">
              <wp:wrapPolygon edited="0">
                <wp:start x="-164" y="-219"/>
                <wp:lineTo x="-164" y="21636"/>
                <wp:lineTo x="21616" y="21636"/>
                <wp:lineTo x="21616" y="-219"/>
                <wp:lineTo x="-164" y="-219"/>
              </wp:wrapPolygon>
            </wp:wrapTight>
            <wp:docPr id="1" name="Obrázek 1" descr="C:\Documents and Settings\hlozkova\Plocha\Morava 2012\P10106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hlozkova\Plocha\Morava 2012\P101067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2695" cy="188277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accent2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C1CA3" w:rsidRDefault="00DC1CA3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</w:p>
    <w:p w:rsidR="00D25935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</w:p>
    <w:p w:rsidR="00D25935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</w:p>
    <w:p w:rsidR="00D25935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</w:p>
    <w:p w:rsidR="00D25935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</w:p>
    <w:p w:rsidR="00D25935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</w:p>
    <w:p w:rsidR="00D25935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</w:p>
    <w:p w:rsidR="00D25935" w:rsidRDefault="00D25935" w:rsidP="00B12E06">
      <w:pPr>
        <w:pStyle w:val="Bezpradadvodovzprva"/>
        <w:spacing w:after="120"/>
        <w:ind w:left="714"/>
        <w:rPr>
          <w:rFonts w:eastAsia="Calibri" w:cs="Arial"/>
          <w:b w:val="0"/>
          <w:color w:val="000000"/>
        </w:rPr>
      </w:pPr>
    </w:p>
    <w:p w:rsidR="00D25935" w:rsidRDefault="00D25935">
      <w:pPr>
        <w:rPr>
          <w:rFonts w:ascii="Arial" w:eastAsia="Calibri" w:hAnsi="Arial" w:cs="Arial"/>
          <w:color w:val="000000"/>
          <w:szCs w:val="20"/>
          <w:lang w:eastAsia="ar-SA"/>
        </w:rPr>
      </w:pPr>
      <w:r>
        <w:rPr>
          <w:rFonts w:eastAsia="Calibri" w:cs="Arial"/>
          <w:b/>
          <w:color w:val="000000"/>
        </w:rPr>
        <w:br w:type="page"/>
      </w:r>
    </w:p>
    <w:p w:rsidR="00C061EB" w:rsidRPr="00DC1CA3" w:rsidRDefault="00441879" w:rsidP="00F70E97">
      <w:pPr>
        <w:pStyle w:val="Bezpradadvodovzprva"/>
        <w:numPr>
          <w:ilvl w:val="0"/>
          <w:numId w:val="3"/>
        </w:numPr>
        <w:spacing w:after="120"/>
        <w:ind w:left="714" w:hanging="357"/>
      </w:pPr>
      <w:r w:rsidRPr="00DC1CA3">
        <w:rPr>
          <w:szCs w:val="24"/>
        </w:rPr>
        <w:lastRenderedPageBreak/>
        <w:t>J</w:t>
      </w:r>
      <w:r w:rsidR="00B0467D" w:rsidRPr="00DC1CA3">
        <w:rPr>
          <w:szCs w:val="24"/>
        </w:rPr>
        <w:t>ednotky sborů dobrovolných hasičů obcí Olomouckého kraje</w:t>
      </w:r>
      <w:r w:rsidR="00B0467D" w:rsidRPr="00DC1CA3">
        <w:rPr>
          <w:b w:val="0"/>
          <w:szCs w:val="24"/>
        </w:rPr>
        <w:t xml:space="preserve"> </w:t>
      </w:r>
      <w:r w:rsidRPr="00DC1CA3">
        <w:rPr>
          <w:b w:val="0"/>
          <w:szCs w:val="24"/>
        </w:rPr>
        <w:t>- návrh na</w:t>
      </w:r>
      <w:r w:rsidR="00B0467D" w:rsidRPr="00DC1CA3">
        <w:rPr>
          <w:b w:val="0"/>
          <w:szCs w:val="24"/>
        </w:rPr>
        <w:t xml:space="preserve"> </w:t>
      </w:r>
      <w:r w:rsidR="00F70E97">
        <w:rPr>
          <w:b w:val="0"/>
          <w:szCs w:val="24"/>
        </w:rPr>
        <w:t>poskytnutí věcných darů</w:t>
      </w:r>
      <w:r w:rsidR="006B5A61" w:rsidRPr="00DC1CA3">
        <w:rPr>
          <w:b w:val="0"/>
          <w:szCs w:val="24"/>
        </w:rPr>
        <w:t xml:space="preserve"> – věcn</w:t>
      </w:r>
      <w:r w:rsidRPr="00DC1CA3">
        <w:rPr>
          <w:b w:val="0"/>
          <w:szCs w:val="24"/>
        </w:rPr>
        <w:t xml:space="preserve">ých </w:t>
      </w:r>
      <w:r w:rsidR="006B5A61" w:rsidRPr="00DC1CA3">
        <w:rPr>
          <w:b w:val="0"/>
          <w:szCs w:val="24"/>
        </w:rPr>
        <w:t>prostředk</w:t>
      </w:r>
      <w:r w:rsidRPr="00DC1CA3">
        <w:rPr>
          <w:b w:val="0"/>
          <w:szCs w:val="24"/>
        </w:rPr>
        <w:t>ů</w:t>
      </w:r>
      <w:r w:rsidR="006B5A61" w:rsidRPr="00DC1CA3">
        <w:rPr>
          <w:b w:val="0"/>
          <w:szCs w:val="24"/>
        </w:rPr>
        <w:t xml:space="preserve"> požární ochrany </w:t>
      </w:r>
      <w:r w:rsidR="00C061EB" w:rsidRPr="00DC1CA3">
        <w:rPr>
          <w:b w:val="0"/>
          <w:szCs w:val="24"/>
        </w:rPr>
        <w:t>ve výši cca</w:t>
      </w:r>
      <w:r w:rsidRPr="00DC1CA3">
        <w:rPr>
          <w:b w:val="0"/>
          <w:szCs w:val="24"/>
        </w:rPr>
        <w:t> </w:t>
      </w:r>
      <w:r w:rsidR="00C061EB" w:rsidRPr="00DC1CA3">
        <w:rPr>
          <w:szCs w:val="24"/>
        </w:rPr>
        <w:t>5.008.500 Kč</w:t>
      </w:r>
      <w:r w:rsidR="00C061EB" w:rsidRPr="00DC1CA3">
        <w:rPr>
          <w:b w:val="0"/>
          <w:szCs w:val="24"/>
        </w:rPr>
        <w:t xml:space="preserve"> </w:t>
      </w:r>
      <w:r w:rsidRPr="00DC1CA3">
        <w:rPr>
          <w:b w:val="0"/>
          <w:szCs w:val="24"/>
        </w:rPr>
        <w:t xml:space="preserve">(přesná částka bude známa po vyhodnocení zakázky) </w:t>
      </w:r>
      <w:r w:rsidR="00B0467D" w:rsidRPr="00DC1CA3">
        <w:rPr>
          <w:b w:val="0"/>
          <w:szCs w:val="24"/>
        </w:rPr>
        <w:t xml:space="preserve">na zajištění akceschopnosti </w:t>
      </w:r>
      <w:r w:rsidR="00B02359" w:rsidRPr="00DC1CA3">
        <w:rPr>
          <w:b w:val="0"/>
          <w:szCs w:val="24"/>
        </w:rPr>
        <w:t xml:space="preserve">JSDH </w:t>
      </w:r>
      <w:r w:rsidR="00B0467D" w:rsidRPr="00DC1CA3">
        <w:rPr>
          <w:b w:val="0"/>
          <w:szCs w:val="24"/>
        </w:rPr>
        <w:t>na základě §</w:t>
      </w:r>
      <w:r w:rsidR="00603B47" w:rsidRPr="00DC1CA3">
        <w:rPr>
          <w:b w:val="0"/>
          <w:szCs w:val="24"/>
        </w:rPr>
        <w:t xml:space="preserve"> </w:t>
      </w:r>
      <w:r w:rsidR="00B0467D" w:rsidRPr="00DC1CA3">
        <w:rPr>
          <w:b w:val="0"/>
          <w:szCs w:val="24"/>
        </w:rPr>
        <w:t xml:space="preserve">27 zákona č. 133/1985 Sb., </w:t>
      </w:r>
      <w:r w:rsidR="00DC1CA3" w:rsidRPr="00DC1CA3">
        <w:rPr>
          <w:b w:val="0"/>
          <w:szCs w:val="24"/>
        </w:rPr>
        <w:br/>
      </w:r>
      <w:r w:rsidR="00B0467D" w:rsidRPr="00DC1CA3">
        <w:rPr>
          <w:b w:val="0"/>
          <w:szCs w:val="24"/>
        </w:rPr>
        <w:t>o požární o</w:t>
      </w:r>
      <w:r w:rsidR="006B5A61" w:rsidRPr="00DC1CA3">
        <w:rPr>
          <w:b w:val="0"/>
          <w:szCs w:val="24"/>
        </w:rPr>
        <w:t>chraně. Zakázka na nákup uvedeného movitého majetku</w:t>
      </w:r>
      <w:r w:rsidR="0013647D">
        <w:rPr>
          <w:b w:val="0"/>
          <w:szCs w:val="24"/>
        </w:rPr>
        <w:t xml:space="preserve"> </w:t>
      </w:r>
      <w:r w:rsidR="00F311F2">
        <w:rPr>
          <w:b w:val="0"/>
          <w:szCs w:val="24"/>
        </w:rPr>
        <w:t>byla</w:t>
      </w:r>
      <w:r w:rsidR="0013647D">
        <w:rPr>
          <w:b w:val="0"/>
          <w:szCs w:val="24"/>
        </w:rPr>
        <w:t xml:space="preserve"> schválena Radou Olomouckého kraje</w:t>
      </w:r>
      <w:r w:rsidR="00F70E97">
        <w:rPr>
          <w:b w:val="0"/>
          <w:szCs w:val="24"/>
        </w:rPr>
        <w:t xml:space="preserve"> usnesením</w:t>
      </w:r>
      <w:r w:rsidR="0013647D">
        <w:rPr>
          <w:b w:val="0"/>
          <w:szCs w:val="24"/>
        </w:rPr>
        <w:t xml:space="preserve"> č. UR/96/48/2012 dne </w:t>
      </w:r>
      <w:r w:rsidR="00F70E97">
        <w:rPr>
          <w:b w:val="0"/>
          <w:szCs w:val="24"/>
        </w:rPr>
        <w:br/>
      </w:r>
      <w:r w:rsidR="0013647D">
        <w:rPr>
          <w:b w:val="0"/>
          <w:szCs w:val="24"/>
        </w:rPr>
        <w:t>11. 9. 2012 a bude realizována odborem inve</w:t>
      </w:r>
      <w:r w:rsidR="00B0467D" w:rsidRPr="00DC1CA3">
        <w:rPr>
          <w:b w:val="0"/>
          <w:szCs w:val="24"/>
        </w:rPr>
        <w:t>stic</w:t>
      </w:r>
      <w:r w:rsidR="0013647D">
        <w:rPr>
          <w:b w:val="0"/>
          <w:szCs w:val="24"/>
        </w:rPr>
        <w:t xml:space="preserve"> a evropských programů.</w:t>
      </w:r>
    </w:p>
    <w:p w:rsidR="00B0467D" w:rsidRDefault="00B0467D" w:rsidP="00B0467D">
      <w:pPr>
        <w:pStyle w:val="Bezpradadvodovzprva"/>
        <w:spacing w:after="0"/>
        <w:rPr>
          <w:b w:val="0"/>
          <w:szCs w:val="24"/>
        </w:rPr>
      </w:pPr>
      <w:r w:rsidRPr="00625A8D">
        <w:rPr>
          <w:szCs w:val="24"/>
        </w:rPr>
        <w:t>Tabulka č. 2</w:t>
      </w:r>
      <w:r>
        <w:rPr>
          <w:b w:val="0"/>
          <w:szCs w:val="24"/>
        </w:rPr>
        <w:t xml:space="preserve"> – </w:t>
      </w:r>
      <w:r w:rsidR="00F70E97">
        <w:rPr>
          <w:b w:val="0"/>
          <w:szCs w:val="24"/>
        </w:rPr>
        <w:t xml:space="preserve">Přehled pořizovaného </w:t>
      </w:r>
      <w:r w:rsidR="00C73FD8">
        <w:rPr>
          <w:b w:val="0"/>
          <w:szCs w:val="24"/>
        </w:rPr>
        <w:t xml:space="preserve">movitého </w:t>
      </w:r>
      <w:r w:rsidR="00F70E97">
        <w:rPr>
          <w:b w:val="0"/>
          <w:szCs w:val="24"/>
        </w:rPr>
        <w:t>majetku</w:t>
      </w:r>
      <w:r w:rsidR="006B5A61">
        <w:rPr>
          <w:b w:val="0"/>
          <w:szCs w:val="24"/>
        </w:rPr>
        <w:t xml:space="preserve"> – věcné prostředky požární ochrany</w:t>
      </w:r>
      <w:r>
        <w:rPr>
          <w:b w:val="0"/>
          <w:szCs w:val="24"/>
        </w:rPr>
        <w:t xml:space="preserve"> </w:t>
      </w:r>
      <w:r w:rsidR="00F70E97">
        <w:rPr>
          <w:b w:val="0"/>
          <w:szCs w:val="24"/>
        </w:rPr>
        <w:t xml:space="preserve">(poskytované věcné dary) </w:t>
      </w:r>
      <w:r>
        <w:rPr>
          <w:b w:val="0"/>
          <w:szCs w:val="24"/>
        </w:rPr>
        <w:t xml:space="preserve">na zajištění akceschopnosti jednotek sborů dobrovolných hasičů obcí Olomouckého kraje: </w:t>
      </w:r>
    </w:p>
    <w:p w:rsidR="00B0467D" w:rsidRPr="00F70E97" w:rsidRDefault="00B0467D" w:rsidP="00B0467D">
      <w:pPr>
        <w:pStyle w:val="Bezpradadvodovzprva"/>
        <w:spacing w:after="0"/>
        <w:rPr>
          <w:b w:val="0"/>
          <w:sz w:val="16"/>
          <w:szCs w:val="16"/>
        </w:rPr>
      </w:pPr>
    </w:p>
    <w:tbl>
      <w:tblPr>
        <w:tblW w:w="8941" w:type="dxa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38"/>
        <w:gridCol w:w="1134"/>
        <w:gridCol w:w="1559"/>
        <w:gridCol w:w="2410"/>
      </w:tblGrid>
      <w:tr w:rsidR="006B5A61" w:rsidRPr="00625A8D" w:rsidTr="00867E60">
        <w:trPr>
          <w:trHeight w:val="552"/>
        </w:trPr>
        <w:tc>
          <w:tcPr>
            <w:tcW w:w="3838" w:type="dxa"/>
            <w:shd w:val="clear" w:color="000000" w:fill="FFFF00"/>
            <w:noWrap/>
            <w:vAlign w:val="center"/>
            <w:hideMark/>
          </w:tcPr>
          <w:p w:rsidR="006B5A61" w:rsidRPr="00625A8D" w:rsidRDefault="00327A58" w:rsidP="005E1E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</w:t>
            </w:r>
            <w:r w:rsidR="006B5A61">
              <w:rPr>
                <w:rFonts w:ascii="Arial" w:hAnsi="Arial" w:cs="Arial"/>
                <w:b/>
              </w:rPr>
              <w:t>ovitý majetek – věcné prostředky požární ochrany</w:t>
            </w:r>
          </w:p>
        </w:tc>
        <w:tc>
          <w:tcPr>
            <w:tcW w:w="1134" w:type="dxa"/>
            <w:shd w:val="clear" w:color="000000" w:fill="FFFF00"/>
            <w:noWrap/>
            <w:vAlign w:val="center"/>
            <w:hideMark/>
          </w:tcPr>
          <w:p w:rsidR="006B5A61" w:rsidRPr="00625A8D" w:rsidRDefault="00867E60" w:rsidP="005E1EB4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c</w:t>
            </w:r>
            <w:r w:rsidR="006B5A61" w:rsidRPr="00625A8D">
              <w:rPr>
                <w:rFonts w:ascii="Arial" w:hAnsi="Arial" w:cs="Arial"/>
                <w:b/>
                <w:color w:val="000000"/>
              </w:rPr>
              <w:t xml:space="preserve">elkem </w:t>
            </w:r>
          </w:p>
        </w:tc>
        <w:tc>
          <w:tcPr>
            <w:tcW w:w="1559" w:type="dxa"/>
            <w:shd w:val="clear" w:color="000000" w:fill="FFFF00"/>
            <w:noWrap/>
            <w:vAlign w:val="center"/>
            <w:hideMark/>
          </w:tcPr>
          <w:p w:rsidR="006B5A61" w:rsidRPr="00625A8D" w:rsidRDefault="00327A58" w:rsidP="00327A58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>odhadnutá cena za ks</w:t>
            </w:r>
          </w:p>
        </w:tc>
        <w:tc>
          <w:tcPr>
            <w:tcW w:w="2410" w:type="dxa"/>
            <w:shd w:val="clear" w:color="000000" w:fill="FFFF00"/>
            <w:noWrap/>
            <w:vAlign w:val="center"/>
            <w:hideMark/>
          </w:tcPr>
          <w:p w:rsidR="006B5A61" w:rsidRPr="00625A8D" w:rsidRDefault="00867E60" w:rsidP="00867E60">
            <w:pPr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odhadnutá cena </w:t>
            </w:r>
            <w:r w:rsidR="00327A58">
              <w:rPr>
                <w:rFonts w:ascii="Arial" w:hAnsi="Arial" w:cs="Arial"/>
                <w:b/>
                <w:color w:val="000000"/>
              </w:rPr>
              <w:t>celkem</w:t>
            </w:r>
          </w:p>
        </w:tc>
      </w:tr>
      <w:tr w:rsidR="006B5A61" w:rsidTr="00867E60">
        <w:trPr>
          <w:trHeight w:val="552"/>
        </w:trPr>
        <w:tc>
          <w:tcPr>
            <w:tcW w:w="3838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6E1F96">
            <w:pPr>
              <w:rPr>
                <w:rFonts w:ascii="Arial" w:hAnsi="Arial" w:cs="Arial"/>
              </w:rPr>
            </w:pPr>
            <w:r w:rsidRPr="005E1EB4">
              <w:rPr>
                <w:rFonts w:ascii="Arial" w:hAnsi="Arial" w:cs="Arial"/>
              </w:rPr>
              <w:t xml:space="preserve">Dýchací </w:t>
            </w:r>
            <w:r w:rsidR="006E1F96" w:rsidRPr="005E1EB4">
              <w:rPr>
                <w:rFonts w:ascii="Arial" w:hAnsi="Arial" w:cs="Arial"/>
              </w:rPr>
              <w:t xml:space="preserve">přetlakové </w:t>
            </w:r>
            <w:r w:rsidRPr="005E1EB4">
              <w:rPr>
                <w:rFonts w:ascii="Arial" w:hAnsi="Arial" w:cs="Arial"/>
              </w:rPr>
              <w:t xml:space="preserve">přístroje </w:t>
            </w:r>
            <w:r w:rsidR="006E1F96">
              <w:rPr>
                <w:rFonts w:ascii="Arial" w:hAnsi="Arial" w:cs="Arial"/>
              </w:rPr>
              <w:t>–</w:t>
            </w:r>
            <w:r w:rsidRPr="005E1EB4">
              <w:rPr>
                <w:rFonts w:ascii="Arial" w:hAnsi="Arial" w:cs="Arial"/>
              </w:rPr>
              <w:t xml:space="preserve"> </w:t>
            </w:r>
            <w:r w:rsidR="006E1F96">
              <w:rPr>
                <w:rFonts w:ascii="Arial" w:hAnsi="Arial" w:cs="Arial"/>
              </w:rPr>
              <w:t>komplet s maskou a lahví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6B5A61" w:rsidRPr="006B5A61" w:rsidRDefault="006B5A61" w:rsidP="005E1EB4">
            <w:pPr>
              <w:jc w:val="center"/>
              <w:rPr>
                <w:rFonts w:ascii="Arial" w:hAnsi="Arial" w:cs="Arial"/>
                <w:color w:val="000000"/>
              </w:rPr>
            </w:pPr>
            <w:r w:rsidRPr="006B5A61">
              <w:rPr>
                <w:rFonts w:ascii="Arial" w:hAnsi="Arial" w:cs="Arial"/>
                <w:color w:val="000000"/>
              </w:rPr>
              <w:t>14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5E1EB4">
            <w:pPr>
              <w:jc w:val="right"/>
              <w:rPr>
                <w:rFonts w:ascii="Arial" w:hAnsi="Arial" w:cs="Arial"/>
                <w:color w:val="000000"/>
              </w:rPr>
            </w:pPr>
            <w:r w:rsidRPr="005E1EB4">
              <w:rPr>
                <w:rFonts w:ascii="Arial" w:hAnsi="Arial" w:cs="Arial"/>
                <w:color w:val="000000"/>
              </w:rPr>
              <w:t>39 000 Kč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6B5A61" w:rsidRPr="00011273" w:rsidRDefault="00FF6AE1" w:rsidP="00011273">
            <w:pPr>
              <w:pStyle w:val="Odstavecseseznamem"/>
              <w:numPr>
                <w:ilvl w:val="0"/>
                <w:numId w:val="16"/>
              </w:numPr>
              <w:jc w:val="right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 00</w:t>
            </w:r>
            <w:r w:rsidR="006B5A61" w:rsidRPr="00011273">
              <w:rPr>
                <w:rFonts w:cs="Arial"/>
                <w:color w:val="000000"/>
              </w:rPr>
              <w:t>0 Kč</w:t>
            </w:r>
          </w:p>
        </w:tc>
      </w:tr>
      <w:tr w:rsidR="006B5A61" w:rsidTr="00867E60">
        <w:trPr>
          <w:trHeight w:val="552"/>
        </w:trPr>
        <w:tc>
          <w:tcPr>
            <w:tcW w:w="3838" w:type="dxa"/>
            <w:shd w:val="clear" w:color="auto" w:fill="auto"/>
            <w:noWrap/>
            <w:vAlign w:val="center"/>
            <w:hideMark/>
          </w:tcPr>
          <w:p w:rsidR="006B5A61" w:rsidRPr="00011273" w:rsidRDefault="00011273" w:rsidP="00011273">
            <w:pPr>
              <w:rPr>
                <w:rFonts w:cs="Arial"/>
              </w:rPr>
            </w:pPr>
            <w:r>
              <w:rPr>
                <w:rFonts w:cs="Arial"/>
              </w:rPr>
              <w:t>*</w:t>
            </w:r>
            <w:r w:rsidR="006B5A61" w:rsidRPr="00011273">
              <w:rPr>
                <w:rFonts w:ascii="Arial" w:hAnsi="Arial" w:cs="Arial"/>
              </w:rPr>
              <w:t>Páteřní desky</w:t>
            </w:r>
            <w:r w:rsidR="006E1F96" w:rsidRPr="00011273">
              <w:rPr>
                <w:rFonts w:ascii="Arial" w:hAnsi="Arial" w:cs="Arial"/>
              </w:rPr>
              <w:t xml:space="preserve"> k použití i pro práci ve vodě</w:t>
            </w:r>
            <w:r w:rsidR="00D25935" w:rsidRPr="00011273">
              <w:rPr>
                <w:rFonts w:ascii="Arial" w:hAnsi="Arial" w:cs="Arial"/>
              </w:rPr>
              <w:t xml:space="preserve"> určené ke znehybnění páteře a hlavy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6B5A61" w:rsidRPr="006B5A61" w:rsidRDefault="006B5A61" w:rsidP="005E1EB4">
            <w:pPr>
              <w:jc w:val="center"/>
              <w:rPr>
                <w:rFonts w:ascii="Arial" w:hAnsi="Arial" w:cs="Arial"/>
                <w:color w:val="000000"/>
              </w:rPr>
            </w:pPr>
            <w:r w:rsidRPr="006B5A61">
              <w:rPr>
                <w:rFonts w:ascii="Arial" w:hAnsi="Arial" w:cs="Arial"/>
                <w:color w:val="000000"/>
              </w:rPr>
              <w:t>65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5E1EB4">
            <w:pPr>
              <w:jc w:val="right"/>
              <w:rPr>
                <w:rFonts w:ascii="Arial" w:hAnsi="Arial" w:cs="Arial"/>
                <w:color w:val="000000"/>
              </w:rPr>
            </w:pPr>
            <w:r w:rsidRPr="005E1EB4">
              <w:rPr>
                <w:rFonts w:ascii="Arial" w:hAnsi="Arial" w:cs="Arial"/>
                <w:color w:val="000000"/>
              </w:rPr>
              <w:t>5 500 Kč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5E1EB4">
            <w:pPr>
              <w:jc w:val="right"/>
              <w:rPr>
                <w:rFonts w:ascii="Arial" w:hAnsi="Arial" w:cs="Arial"/>
                <w:color w:val="000000"/>
              </w:rPr>
            </w:pPr>
            <w:r w:rsidRPr="005E1EB4">
              <w:rPr>
                <w:rFonts w:ascii="Arial" w:hAnsi="Arial" w:cs="Arial"/>
                <w:color w:val="000000"/>
              </w:rPr>
              <w:t>357 500 Kč</w:t>
            </w:r>
          </w:p>
        </w:tc>
      </w:tr>
      <w:tr w:rsidR="006B5A61" w:rsidTr="00867E60">
        <w:trPr>
          <w:trHeight w:val="552"/>
        </w:trPr>
        <w:tc>
          <w:tcPr>
            <w:tcW w:w="3838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5E1EB4">
            <w:pPr>
              <w:rPr>
                <w:rFonts w:ascii="Arial" w:hAnsi="Arial" w:cs="Arial"/>
              </w:rPr>
            </w:pPr>
            <w:r w:rsidRPr="005E1EB4">
              <w:rPr>
                <w:rFonts w:ascii="Arial" w:hAnsi="Arial" w:cs="Arial"/>
              </w:rPr>
              <w:t>Elektrocentrály</w:t>
            </w:r>
            <w:r w:rsidR="006E1F96">
              <w:rPr>
                <w:rFonts w:ascii="Arial" w:hAnsi="Arial" w:cs="Arial"/>
              </w:rPr>
              <w:t xml:space="preserve"> s benzínovým motorem o výkonu 5,4 kW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6B5A61" w:rsidRPr="006B5A61" w:rsidRDefault="006B5A61" w:rsidP="005E1EB4">
            <w:pPr>
              <w:jc w:val="center"/>
              <w:rPr>
                <w:rFonts w:ascii="Arial" w:hAnsi="Arial" w:cs="Arial"/>
                <w:color w:val="000000"/>
              </w:rPr>
            </w:pPr>
            <w:r w:rsidRPr="006B5A61">
              <w:rPr>
                <w:rFonts w:ascii="Arial" w:hAnsi="Arial" w:cs="Arial"/>
                <w:color w:val="000000"/>
              </w:rPr>
              <w:t>70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5E1EB4">
            <w:pPr>
              <w:jc w:val="right"/>
              <w:rPr>
                <w:rFonts w:ascii="Arial" w:hAnsi="Arial" w:cs="Arial"/>
                <w:color w:val="000000"/>
              </w:rPr>
            </w:pPr>
            <w:r w:rsidRPr="005E1EB4">
              <w:rPr>
                <w:rFonts w:ascii="Arial" w:hAnsi="Arial" w:cs="Arial"/>
                <w:color w:val="000000"/>
              </w:rPr>
              <w:t>39 000 Kč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5E1EB4">
            <w:pPr>
              <w:jc w:val="right"/>
              <w:rPr>
                <w:rFonts w:ascii="Arial" w:hAnsi="Arial" w:cs="Arial"/>
                <w:color w:val="000000"/>
              </w:rPr>
            </w:pPr>
            <w:r w:rsidRPr="005E1EB4">
              <w:rPr>
                <w:rFonts w:ascii="Arial" w:hAnsi="Arial" w:cs="Arial"/>
                <w:color w:val="000000"/>
              </w:rPr>
              <w:t>2 730 000 Kč</w:t>
            </w:r>
          </w:p>
        </w:tc>
      </w:tr>
      <w:tr w:rsidR="006B5A61" w:rsidTr="00867E60">
        <w:trPr>
          <w:trHeight w:val="552"/>
        </w:trPr>
        <w:tc>
          <w:tcPr>
            <w:tcW w:w="3838" w:type="dxa"/>
            <w:shd w:val="clear" w:color="auto" w:fill="auto"/>
            <w:noWrap/>
            <w:vAlign w:val="center"/>
            <w:hideMark/>
          </w:tcPr>
          <w:p w:rsidR="006B5A61" w:rsidRPr="005E1EB4" w:rsidRDefault="006E1F96" w:rsidP="006E1F9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Zásahové p</w:t>
            </w:r>
            <w:r w:rsidR="006B5A61" w:rsidRPr="005E1EB4">
              <w:rPr>
                <w:rFonts w:ascii="Arial" w:hAnsi="Arial" w:cs="Arial"/>
              </w:rPr>
              <w:t>řilby pro hasiče</w:t>
            </w:r>
            <w:r>
              <w:rPr>
                <w:rFonts w:ascii="Arial" w:hAnsi="Arial" w:cs="Arial"/>
              </w:rPr>
              <w:t xml:space="preserve"> s obličejovým štítem optické třídy 2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6B5A61" w:rsidRPr="006B5A61" w:rsidRDefault="006B5A61" w:rsidP="005E1EB4">
            <w:pPr>
              <w:jc w:val="center"/>
              <w:rPr>
                <w:rFonts w:ascii="Arial" w:hAnsi="Arial" w:cs="Arial"/>
                <w:color w:val="000000"/>
              </w:rPr>
            </w:pPr>
            <w:r w:rsidRPr="006B5A61">
              <w:rPr>
                <w:rFonts w:ascii="Arial" w:hAnsi="Arial" w:cs="Arial"/>
                <w:color w:val="000000"/>
              </w:rPr>
              <w:t>250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5E1EB4">
            <w:pPr>
              <w:jc w:val="right"/>
              <w:rPr>
                <w:rFonts w:ascii="Arial" w:hAnsi="Arial" w:cs="Arial"/>
                <w:color w:val="000000"/>
              </w:rPr>
            </w:pPr>
            <w:r w:rsidRPr="005E1EB4">
              <w:rPr>
                <w:rFonts w:ascii="Arial" w:hAnsi="Arial" w:cs="Arial"/>
                <w:color w:val="000000"/>
              </w:rPr>
              <w:t>5 500 Kč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6B5A61" w:rsidRPr="005E1EB4" w:rsidRDefault="006B5A61" w:rsidP="005E1EB4">
            <w:pPr>
              <w:jc w:val="right"/>
              <w:rPr>
                <w:rFonts w:ascii="Arial" w:hAnsi="Arial" w:cs="Arial"/>
                <w:color w:val="000000"/>
              </w:rPr>
            </w:pPr>
            <w:r w:rsidRPr="005E1EB4">
              <w:rPr>
                <w:rFonts w:ascii="Arial" w:hAnsi="Arial" w:cs="Arial"/>
                <w:color w:val="000000"/>
              </w:rPr>
              <w:t>1 375 000 Kč</w:t>
            </w:r>
          </w:p>
        </w:tc>
      </w:tr>
      <w:tr w:rsidR="00867E60" w:rsidTr="00F70E97">
        <w:trPr>
          <w:trHeight w:val="480"/>
        </w:trPr>
        <w:tc>
          <w:tcPr>
            <w:tcW w:w="6531" w:type="dxa"/>
            <w:gridSpan w:val="3"/>
            <w:shd w:val="clear" w:color="auto" w:fill="auto"/>
            <w:noWrap/>
            <w:vAlign w:val="center"/>
            <w:hideMark/>
          </w:tcPr>
          <w:p w:rsidR="00867E60" w:rsidRPr="005E1EB4" w:rsidRDefault="00867E60" w:rsidP="00F70E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5E1EB4">
              <w:rPr>
                <w:rFonts w:ascii="Arial" w:hAnsi="Arial" w:cs="Arial"/>
                <w:b/>
                <w:bCs/>
              </w:rPr>
              <w:t>CELKEM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867E60" w:rsidRPr="00011273" w:rsidRDefault="00FF6AE1" w:rsidP="00FF6AE1">
            <w:pPr>
              <w:pStyle w:val="Odstavecseseznamem"/>
              <w:jc w:val="right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 xml:space="preserve">5 </w:t>
            </w:r>
            <w:r w:rsidR="00867E60" w:rsidRPr="00011273">
              <w:rPr>
                <w:rFonts w:cs="Arial"/>
                <w:b/>
                <w:bCs/>
                <w:color w:val="000000"/>
              </w:rPr>
              <w:t>008 500 Kč</w:t>
            </w:r>
          </w:p>
        </w:tc>
      </w:tr>
    </w:tbl>
    <w:p w:rsidR="00D25935" w:rsidRDefault="00011273" w:rsidP="00011273">
      <w:pPr>
        <w:pStyle w:val="Bezpradadvodovzprva"/>
        <w:spacing w:after="0"/>
        <w:rPr>
          <w:rFonts w:cs="Arial"/>
          <w:b w:val="0"/>
          <w:i/>
          <w:sz w:val="20"/>
        </w:rPr>
      </w:pPr>
      <w:r>
        <w:rPr>
          <w:b w:val="0"/>
          <w:i/>
          <w:sz w:val="20"/>
        </w:rPr>
        <w:t>*</w:t>
      </w:r>
      <w:r w:rsidR="00F86BFE" w:rsidRPr="00F86BFE">
        <w:rPr>
          <w:b w:val="0"/>
          <w:i/>
          <w:sz w:val="20"/>
        </w:rPr>
        <w:t>Pozn</w:t>
      </w:r>
      <w:r w:rsidR="00F86BFE" w:rsidRPr="00F86BFE">
        <w:rPr>
          <w:b w:val="0"/>
          <w:sz w:val="20"/>
        </w:rPr>
        <w:t xml:space="preserve">. </w:t>
      </w:r>
      <w:r w:rsidR="00F86BFE" w:rsidRPr="00F86BFE">
        <w:rPr>
          <w:rFonts w:cs="Arial"/>
          <w:b w:val="0"/>
          <w:i/>
          <w:sz w:val="20"/>
        </w:rPr>
        <w:t xml:space="preserve">Páteřní deska se používá s přídavným zařízením určeným ke znehybnění páteře </w:t>
      </w:r>
      <w:r w:rsidR="00F86BFE">
        <w:rPr>
          <w:rFonts w:cs="Arial"/>
          <w:b w:val="0"/>
          <w:i/>
          <w:sz w:val="20"/>
        </w:rPr>
        <w:br/>
      </w:r>
      <w:r w:rsidR="00F86BFE" w:rsidRPr="00F86BFE">
        <w:rPr>
          <w:rFonts w:cs="Arial"/>
          <w:b w:val="0"/>
          <w:i/>
          <w:sz w:val="20"/>
        </w:rPr>
        <w:t>a hlavy. Tato pomůcka pomáhá provést znehybnění v rovné a neutrální poloze a lze ji použít při přepravě dospělých i dětí. Páteřní deska se používá u pacientů s podezřením na poranění páteře nebo míchy.</w:t>
      </w:r>
    </w:p>
    <w:p w:rsidR="00011273" w:rsidRDefault="00011273"/>
    <w:p w:rsidR="00011273" w:rsidRPr="00F70E97" w:rsidRDefault="00011273" w:rsidP="00F70E97">
      <w:pPr>
        <w:pStyle w:val="Bezpradadvodovzprva"/>
        <w:spacing w:after="120"/>
        <w:rPr>
          <w:b w:val="0"/>
          <w:szCs w:val="24"/>
        </w:rPr>
      </w:pPr>
      <w:r w:rsidRPr="00F70E97">
        <w:rPr>
          <w:b w:val="0"/>
        </w:rPr>
        <w:t xml:space="preserve">Přehled </w:t>
      </w:r>
      <w:r w:rsidR="00F70E97">
        <w:rPr>
          <w:b w:val="0"/>
        </w:rPr>
        <w:t xml:space="preserve">detailního </w:t>
      </w:r>
      <w:r w:rsidR="005663FF" w:rsidRPr="00F70E97">
        <w:rPr>
          <w:b w:val="0"/>
          <w:szCs w:val="24"/>
        </w:rPr>
        <w:t>rozdělení</w:t>
      </w:r>
      <w:r w:rsidRPr="00F70E97">
        <w:rPr>
          <w:b w:val="0"/>
          <w:szCs w:val="24"/>
        </w:rPr>
        <w:t xml:space="preserve"> movitého majetku – věcných prostředků požární ochrany na zajištění akceschopnosti jednotek sborů dobrovolných hasičů obcí Olomouckého kraje je uveden v Příloze č. 1 důvodové zprávy. </w:t>
      </w:r>
    </w:p>
    <w:p w:rsidR="00DA4E28" w:rsidRPr="00F811B6" w:rsidRDefault="00F70E97" w:rsidP="00C73FD8">
      <w:pPr>
        <w:pStyle w:val="Bezpradadvodovzprva"/>
        <w:spacing w:after="120"/>
        <w:rPr>
          <w:b w:val="0"/>
          <w:szCs w:val="24"/>
        </w:rPr>
      </w:pPr>
      <w:r>
        <w:rPr>
          <w:szCs w:val="24"/>
        </w:rPr>
        <w:t xml:space="preserve">Rada Olomouckého kraje svým usnesením č. </w:t>
      </w:r>
      <w:r>
        <w:rPr>
          <w:color w:val="000000"/>
        </w:rPr>
        <w:t xml:space="preserve">UR/96/57/2012 </w:t>
      </w:r>
      <w:r w:rsidRPr="00EE0BB9">
        <w:rPr>
          <w:b w:val="0"/>
          <w:color w:val="000000"/>
        </w:rPr>
        <w:t xml:space="preserve">schválila znění smlouvy o příspěvku mezi Olomouckým krajem a </w:t>
      </w:r>
      <w:r w:rsidR="00EE0BB9" w:rsidRPr="00EE0BB9">
        <w:rPr>
          <w:b w:val="0"/>
          <w:color w:val="000000"/>
        </w:rPr>
        <w:t>Českou republikou - Hasičským záchranným sborem Olomouckého kraje, IČ: 70885940</w:t>
      </w:r>
      <w:r w:rsidR="00136755" w:rsidRPr="00EE0BB9">
        <w:rPr>
          <w:b w:val="0"/>
          <w:color w:val="000000"/>
        </w:rPr>
        <w:t xml:space="preserve"> a</w:t>
      </w:r>
      <w:r w:rsidR="00136755">
        <w:rPr>
          <w:color w:val="000000"/>
        </w:rPr>
        <w:t xml:space="preserve"> doporučila </w:t>
      </w:r>
      <w:r w:rsidR="00EE0BB9">
        <w:rPr>
          <w:color w:val="000000"/>
        </w:rPr>
        <w:t xml:space="preserve">zastupitelstvu </w:t>
      </w:r>
      <w:r w:rsidR="00136755" w:rsidRPr="00EE0BB9">
        <w:rPr>
          <w:color w:val="000000"/>
        </w:rPr>
        <w:t>schválit poskytnutí příspěvku ve výši 500.000,- Kč České republice - Hasičskému záchrannému sboru Olomouckého kraje, IČ: 70885940 dle důvodové zprávy a uložit Ing. Martinu Tesaříkovi, hejtmanovi Olomouckého kraje, podepsat smlouvu o příspěvku dle Přílohy č. 2 důvodové zprávy</w:t>
      </w:r>
      <w:r>
        <w:rPr>
          <w:color w:val="000000"/>
        </w:rPr>
        <w:t xml:space="preserve">. </w:t>
      </w:r>
      <w:r w:rsidRPr="00F811B6">
        <w:rPr>
          <w:b w:val="0"/>
          <w:color w:val="000000"/>
        </w:rPr>
        <w:t>V případě schválení tohoto záměru Zastupitelstvem Olomouckého kraje budou finanční prostředky poskytnuty na základě uzavřené smlouvy</w:t>
      </w:r>
      <w:r w:rsidR="00493B5E" w:rsidRPr="00F811B6">
        <w:rPr>
          <w:b w:val="0"/>
          <w:color w:val="000000"/>
        </w:rPr>
        <w:t xml:space="preserve"> o příspěvku</w:t>
      </w:r>
      <w:r w:rsidRPr="00F811B6">
        <w:rPr>
          <w:b w:val="0"/>
          <w:color w:val="000000"/>
        </w:rPr>
        <w:t>.</w:t>
      </w:r>
    </w:p>
    <w:p w:rsidR="00F70E97" w:rsidRPr="00F811B6" w:rsidRDefault="00F70E97" w:rsidP="00F70E97">
      <w:pPr>
        <w:pStyle w:val="Bezpradadvodovzprva"/>
        <w:spacing w:after="0"/>
        <w:rPr>
          <w:b w:val="0"/>
          <w:szCs w:val="24"/>
        </w:rPr>
      </w:pPr>
      <w:r>
        <w:rPr>
          <w:szCs w:val="24"/>
        </w:rPr>
        <w:t xml:space="preserve">Rada Olomouckého kraje dále </w:t>
      </w:r>
      <w:r w:rsidR="00493B5E">
        <w:rPr>
          <w:szCs w:val="24"/>
        </w:rPr>
        <w:t>výše uvedeným</w:t>
      </w:r>
      <w:r w:rsidR="00C73FD8">
        <w:rPr>
          <w:szCs w:val="24"/>
        </w:rPr>
        <w:t xml:space="preserve"> usnesením </w:t>
      </w:r>
      <w:r w:rsidRPr="00493B5E">
        <w:rPr>
          <w:b w:val="0"/>
          <w:szCs w:val="24"/>
        </w:rPr>
        <w:t>schválila vzorovou darovací smlouvu mezi Olomouckým krajem a obc</w:t>
      </w:r>
      <w:r w:rsidR="00C73FD8" w:rsidRPr="00493B5E">
        <w:rPr>
          <w:b w:val="0"/>
          <w:szCs w:val="24"/>
        </w:rPr>
        <w:t>í</w:t>
      </w:r>
      <w:r w:rsidRPr="00493B5E">
        <w:rPr>
          <w:b w:val="0"/>
          <w:szCs w:val="24"/>
        </w:rPr>
        <w:t xml:space="preserve"> (jako zřizovatelem JSDH)</w:t>
      </w:r>
      <w:r w:rsidR="00982359">
        <w:rPr>
          <w:b w:val="0"/>
          <w:szCs w:val="24"/>
        </w:rPr>
        <w:t xml:space="preserve"> a </w:t>
      </w:r>
      <w:r w:rsidR="00982359" w:rsidRPr="00982359">
        <w:rPr>
          <w:szCs w:val="24"/>
        </w:rPr>
        <w:t>doporučila zastupitelstvu</w:t>
      </w:r>
      <w:r w:rsidR="00982359">
        <w:rPr>
          <w:b w:val="0"/>
          <w:szCs w:val="24"/>
        </w:rPr>
        <w:t xml:space="preserve"> </w:t>
      </w:r>
      <w:r w:rsidR="00982359" w:rsidRPr="00982359">
        <w:rPr>
          <w:szCs w:val="24"/>
        </w:rPr>
        <w:t>schválit rozdělení movitého majetku - věcné prostředky požární ochrany mezi obce Olomouckého kraje dle Přílohy č. 1 důvodové zprávy a uložit Ing. Martinu Tesaříkovi, hejtmanovi Olomouckého kraje, podepsat darovací smlouvy</w:t>
      </w:r>
      <w:r w:rsidR="00C73FD8">
        <w:rPr>
          <w:szCs w:val="24"/>
        </w:rPr>
        <w:t xml:space="preserve">. </w:t>
      </w:r>
      <w:r w:rsidR="00C73FD8" w:rsidRPr="00F811B6">
        <w:rPr>
          <w:b w:val="0"/>
          <w:szCs w:val="24"/>
        </w:rPr>
        <w:t>Pokud Zastupitelstvo Olomouckého kraje schválí záměr poskytnutí věcných darů JSDH, bude po pořízení majetku</w:t>
      </w:r>
      <w:r w:rsidR="00982359" w:rsidRPr="00F811B6">
        <w:rPr>
          <w:b w:val="0"/>
          <w:szCs w:val="24"/>
        </w:rPr>
        <w:t xml:space="preserve"> (předpoklad do konce roku 2012)</w:t>
      </w:r>
      <w:r w:rsidR="00C73FD8" w:rsidRPr="00F811B6">
        <w:rPr>
          <w:b w:val="0"/>
          <w:szCs w:val="24"/>
        </w:rPr>
        <w:t xml:space="preserve">, zajištěno předání věcných darů JSDH </w:t>
      </w:r>
      <w:r w:rsidR="00F811B6">
        <w:rPr>
          <w:b w:val="0"/>
          <w:szCs w:val="24"/>
        </w:rPr>
        <w:t xml:space="preserve">obcí </w:t>
      </w:r>
      <w:r w:rsidR="00C73FD8" w:rsidRPr="00F811B6">
        <w:rPr>
          <w:b w:val="0"/>
          <w:szCs w:val="24"/>
        </w:rPr>
        <w:t xml:space="preserve">na základě </w:t>
      </w:r>
      <w:r w:rsidR="00C73FD8" w:rsidRPr="00F811B6">
        <w:rPr>
          <w:b w:val="0"/>
          <w:szCs w:val="24"/>
        </w:rPr>
        <w:lastRenderedPageBreak/>
        <w:t>uzavřených darovacích smluv.</w:t>
      </w:r>
    </w:p>
    <w:p w:rsidR="00DA4E28" w:rsidRPr="00C73FD8" w:rsidRDefault="00DA4E28" w:rsidP="00F739DA">
      <w:pPr>
        <w:pStyle w:val="Bezpradadvodovzprva"/>
        <w:spacing w:after="0" w:line="360" w:lineRule="auto"/>
        <w:rPr>
          <w:b w:val="0"/>
          <w:sz w:val="20"/>
        </w:rPr>
      </w:pPr>
    </w:p>
    <w:p w:rsidR="00F739DA" w:rsidRPr="00F739DA" w:rsidRDefault="00F739DA" w:rsidP="00F739DA">
      <w:pPr>
        <w:tabs>
          <w:tab w:val="left" w:pos="3960"/>
        </w:tabs>
        <w:outlineLvl w:val="0"/>
        <w:rPr>
          <w:rFonts w:ascii="Arial" w:hAnsi="Arial" w:cs="Arial"/>
          <w:u w:val="single"/>
        </w:rPr>
      </w:pPr>
      <w:r w:rsidRPr="00F739DA">
        <w:rPr>
          <w:rFonts w:ascii="Arial" w:hAnsi="Arial" w:cs="Arial"/>
          <w:u w:val="single"/>
        </w:rPr>
        <w:t>Přílohy:</w:t>
      </w:r>
    </w:p>
    <w:p w:rsidR="00F739DA" w:rsidRPr="00F739DA" w:rsidRDefault="00327A58" w:rsidP="00F739DA">
      <w:pPr>
        <w:tabs>
          <w:tab w:val="num" w:pos="567"/>
        </w:tabs>
        <w:spacing w:before="120"/>
        <w:rPr>
          <w:rFonts w:ascii="Arial" w:hAnsi="Arial" w:cs="Arial"/>
          <w:u w:val="single"/>
        </w:rPr>
      </w:pPr>
      <w:r w:rsidRPr="00327A58">
        <w:rPr>
          <w:rFonts w:ascii="Arial" w:hAnsi="Arial" w:cs="Arial"/>
        </w:rPr>
        <w:tab/>
      </w:r>
      <w:r w:rsidR="00F739DA" w:rsidRPr="00F739DA">
        <w:rPr>
          <w:rFonts w:ascii="Arial" w:hAnsi="Arial" w:cs="Arial"/>
          <w:u w:val="single"/>
        </w:rPr>
        <w:t>Příloha č. 1</w:t>
      </w:r>
    </w:p>
    <w:p w:rsidR="00F739DA" w:rsidRPr="00F739DA" w:rsidRDefault="00DC1CA3" w:rsidP="00DA4E28">
      <w:pPr>
        <w:tabs>
          <w:tab w:val="num" w:pos="567"/>
        </w:tabs>
        <w:spacing w:before="120"/>
        <w:ind w:left="567"/>
        <w:jc w:val="both"/>
        <w:rPr>
          <w:rFonts w:ascii="Arial" w:hAnsi="Arial" w:cs="Arial"/>
        </w:rPr>
      </w:pPr>
      <w:r w:rsidRPr="00DC1CA3">
        <w:rPr>
          <w:rFonts w:ascii="Arial" w:hAnsi="Arial" w:cs="Arial"/>
        </w:rPr>
        <w:t>Přehled obcí Olomouckého kraje, kterým navrhuje HZS Olomouckého kraje přidělit movitý majetek – věcné prostředky požární ochrany</w:t>
      </w:r>
      <w:r>
        <w:rPr>
          <w:rFonts w:ascii="Arial" w:hAnsi="Arial" w:cs="Arial"/>
        </w:rPr>
        <w:t xml:space="preserve"> </w:t>
      </w:r>
      <w:r>
        <w:rPr>
          <w:rFonts w:ascii="Arial" w:eastAsia="Calibri" w:hAnsi="Arial" w:cs="Arial"/>
          <w:color w:val="000000"/>
        </w:rPr>
        <w:t>(</w:t>
      </w:r>
      <w:r w:rsidRPr="00DD2D63">
        <w:rPr>
          <w:rFonts w:ascii="Arial" w:eastAsia="Calibri" w:hAnsi="Arial" w:cs="Arial"/>
        </w:rPr>
        <w:t xml:space="preserve">strana </w:t>
      </w:r>
      <w:r w:rsidR="00F811B6">
        <w:rPr>
          <w:rFonts w:ascii="Arial" w:eastAsia="Calibri" w:hAnsi="Arial" w:cs="Arial"/>
        </w:rPr>
        <w:t>4</w:t>
      </w:r>
      <w:r w:rsidR="00DD2D63">
        <w:rPr>
          <w:rFonts w:ascii="Arial" w:eastAsia="Calibri" w:hAnsi="Arial" w:cs="Arial"/>
          <w:color w:val="000000"/>
        </w:rPr>
        <w:t xml:space="preserve"> - </w:t>
      </w:r>
      <w:r w:rsidR="00F811B6">
        <w:rPr>
          <w:rFonts w:ascii="Arial" w:eastAsia="Calibri" w:hAnsi="Arial" w:cs="Arial"/>
          <w:color w:val="000000"/>
        </w:rPr>
        <w:t>8</w:t>
      </w:r>
      <w:r>
        <w:rPr>
          <w:rFonts w:ascii="Arial" w:eastAsia="Calibri" w:hAnsi="Arial" w:cs="Arial"/>
          <w:color w:val="000000"/>
        </w:rPr>
        <w:t>)</w:t>
      </w:r>
    </w:p>
    <w:p w:rsidR="00F739DA" w:rsidRDefault="00F739DA" w:rsidP="00F739DA">
      <w:pPr>
        <w:pStyle w:val="Bezpradadvodovzprva"/>
        <w:spacing w:after="0" w:line="360" w:lineRule="auto"/>
        <w:rPr>
          <w:b w:val="0"/>
          <w:szCs w:val="24"/>
        </w:rPr>
        <w:sectPr w:rsidR="00F739DA">
          <w:footerReference w:type="default" r:id="rId11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881D6C" w:rsidRDefault="00881D6C" w:rsidP="00D31863">
      <w:pPr>
        <w:suppressAutoHyphens/>
        <w:jc w:val="center"/>
        <w:rPr>
          <w:rFonts w:ascii="Arial" w:hAnsi="Arial" w:cs="Arial"/>
          <w:b/>
          <w:bCs/>
          <w:sz w:val="28"/>
          <w:szCs w:val="28"/>
          <w:lang w:eastAsia="ar-SA"/>
        </w:rPr>
      </w:pPr>
    </w:p>
    <w:tbl>
      <w:tblPr>
        <w:tblW w:w="941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9"/>
        <w:gridCol w:w="1559"/>
        <w:gridCol w:w="1134"/>
        <w:gridCol w:w="1276"/>
        <w:gridCol w:w="1134"/>
        <w:gridCol w:w="1730"/>
        <w:gridCol w:w="1134"/>
      </w:tblGrid>
      <w:tr w:rsidR="00DD2D63" w:rsidTr="00DD2D63">
        <w:trPr>
          <w:trHeight w:val="510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Obec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E301A1" w:rsidRPr="00E301A1" w:rsidRDefault="00E301A1" w:rsidP="00DD2D63">
            <w:pPr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JSDH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D2D63" w:rsidRPr="00DD2D63" w:rsidRDefault="00E301A1" w:rsidP="00DD2D6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kategorie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Dýchací přístroj (ks)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 xml:space="preserve">Páteřní </w:t>
            </w: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deska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Elektrocentrála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Přilba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Babice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Babice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Bělá pod Pradědem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Bělá pod Pradědem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Bělotín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Nejdek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Bernartice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Bernartice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Bílovice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Bílovice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Bílsko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Bílsko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Blatec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Blatec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Bludov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Bludov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Bohuňovice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Bohuňovice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Bohuňovice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Trusovice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Bohuslavice (PV)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Bohuslavice (PV)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Bohuslavice (SU)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Bohuslavice (SU)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Bochoř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Bochoř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Bouzov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Bouzov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Branná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Branná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Bratrušov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Bratrušov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A4E28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Brodek</w:t>
            </w:r>
            <w:r w:rsidR="00DA4E28">
              <w:rPr>
                <w:rFonts w:ascii="Arial" w:hAnsi="Arial" w:cs="Arial"/>
                <w:sz w:val="22"/>
                <w:szCs w:val="22"/>
              </w:rPr>
              <w:t xml:space="preserve"> u </w:t>
            </w:r>
            <w:r w:rsidRPr="00DD2D63">
              <w:rPr>
                <w:rFonts w:ascii="Arial" w:hAnsi="Arial" w:cs="Arial"/>
                <w:sz w:val="22"/>
                <w:szCs w:val="22"/>
              </w:rPr>
              <w:t>Přerova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A4E28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Brodek u Přerova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Březsko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Březsko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Čelechovice na Hané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Čelechovice na Hané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Černá Voda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Černá Voda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Černotín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Hluzov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Červenka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Červenka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Česká Ves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Česká Ves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Daskabát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Daskabát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Dlouhá Loučka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Dlouhá Loučka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Dlouhomilov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Dlouhomilov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Dobrochov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Dobrochov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Doloplazy (OL)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Doloplazy (OL)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Domašov nad Bystřicí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Domašov nad Bystřicí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Domaželice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Domaželice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Drahanovice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Drahanovice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Drahanovice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Ludéřov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Drahanovice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Střížov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Drahany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Drahany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Dřevohostice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Dřevohostice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Dub nad Moravou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Dub nad Moravou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Dzbel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Dzbel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Hačky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Hačky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510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D2D63" w:rsidRPr="00DD2D63" w:rsidRDefault="00DD2D63" w:rsidP="001D01F0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lastRenderedPageBreak/>
              <w:t>Obec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D2D63" w:rsidRPr="00DD2D63" w:rsidRDefault="00812364" w:rsidP="001D01F0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JSDH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D2D63" w:rsidRPr="00DD2D63" w:rsidRDefault="00812364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kategorie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Dýchací přístroj (ks)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 xml:space="preserve">Páteřní </w:t>
            </w: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deska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Elektrocentrála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Přilba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Hlubočky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Hlubočky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Hněvotín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Hněvotín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83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Horní Moštěnice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Horní Moštěnice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Horní Studénky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Horní Studénky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Horní Těšice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Horní Těšice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Horní Újezd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Horní Újezd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Hoštejn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Hoštejn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Hrabišín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Hrabišín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Hrabůvka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Hrabůvka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Hranice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Středolesí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Hranice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Velká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Hustopeče nad Bečvou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Hustopeče nad Bečvou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Hvozd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Hvozd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Charváty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Čertoryje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Cholina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Cholina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Chromeč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Chromeč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Javorník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Bílý Potok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Jedlí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Jedlí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Jednov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Jednov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Jeseník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Jeseník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Jindřichov</w:t>
            </w:r>
            <w:r w:rsidR="00DA4E28">
              <w:rPr>
                <w:rFonts w:ascii="Arial" w:hAnsi="Arial" w:cs="Arial"/>
                <w:sz w:val="22"/>
                <w:szCs w:val="22"/>
              </w:rPr>
              <w:t xml:space="preserve"> (PR)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Jindřichov</w:t>
            </w:r>
            <w:r w:rsidR="00DA4E28">
              <w:rPr>
                <w:rFonts w:ascii="Arial" w:hAnsi="Arial" w:cs="Arial"/>
                <w:sz w:val="22"/>
                <w:szCs w:val="22"/>
              </w:rPr>
              <w:t xml:space="preserve"> (PR)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Jívová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Jívová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Kladky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Kladky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Klenovice na Hané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Klenovice na Hané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Klokočí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Klokočí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Klopina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Klopina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Klopotovice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Klopotovice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Kojetín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Kojetín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Kojetín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Popůvky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Kokory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Kokory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Konice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Konice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Kostelec na Hané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Kostelec na Hané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Koválovice</w:t>
            </w:r>
            <w:proofErr w:type="spellEnd"/>
            <w:r w:rsidRPr="00DD2D63">
              <w:rPr>
                <w:rFonts w:ascii="Arial" w:hAnsi="Arial" w:cs="Arial"/>
                <w:sz w:val="22"/>
                <w:szCs w:val="22"/>
              </w:rPr>
              <w:t xml:space="preserve"> - </w:t>
            </w: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Osíčany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Koválovice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Křenovice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Křenovice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Laškov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Laškov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Lazníky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Lazníky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Lešany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Lešany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Lhota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Lhota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Libina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Libina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Lipník nad Bečvou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Lipník nad Bečvou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510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D2D63" w:rsidRPr="00DD2D63" w:rsidRDefault="00DD2D63" w:rsidP="001D01F0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lastRenderedPageBreak/>
              <w:t>Obec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D2D63" w:rsidRPr="00DD2D63" w:rsidRDefault="00812364" w:rsidP="001D01F0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JSDH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D2D63" w:rsidRPr="00DD2D63" w:rsidRDefault="00812364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kategorie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Dýchací přístroj (ks)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 xml:space="preserve">Páteřní </w:t>
            </w: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deska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Elektrocentrála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D2D63" w:rsidRPr="00DD2D63" w:rsidRDefault="00DD2D63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Přilba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Lipník nad Bečvou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Loučka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Lipník nad Bečvou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Podhoří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D2D63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A4E28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 xml:space="preserve">Lipová </w:t>
            </w:r>
            <w:r w:rsidR="00DA4E28">
              <w:rPr>
                <w:rFonts w:ascii="Arial" w:hAnsi="Arial" w:cs="Arial"/>
                <w:sz w:val="22"/>
                <w:szCs w:val="22"/>
              </w:rPr>
              <w:t>(PV)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A4E28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 xml:space="preserve">Lipová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2D63" w:rsidRPr="00DD2D63" w:rsidRDefault="00DD2D63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1D01F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Lipová (PV)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1D01F0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Seč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Líšná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Líšná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Líšnice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Líšnice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Litovel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Chořelice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Litovel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Myslechovice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Litovel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Tři Dvory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Litovel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Víska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Loučany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Loučany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Loučka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Loučka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Ludmírov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Ospělov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Lukavice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Lukavice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Lutín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Třebčín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Lužice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Lužice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Majetín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Majetín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Maletín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Maletín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Malhotice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Malhotice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Medlov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Medlov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Mikulovice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Mikulovice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Milotice nad Bečvou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Milotice nad Bečvou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Mladějovice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Mladějovice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Náklo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Mezice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Nemile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Nemile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Niva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Niva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Nový Malín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Nový Malín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Olomouc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Holice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Olomouc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Chválkovice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Olšany u Prostějova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Olšany u Prostějova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Olšovec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Olšovec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Oprostovice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Oprostovice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Oskava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Oskava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Otinoves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Otinoves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Palonín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Palonín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Paršovice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Paršovice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Partutovice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Partutovice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Pavlovice u Přerova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Pavlovice u Přerova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Pěnčín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Pěnčín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Petrov nad Desnou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Petrov nad Desnou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Písařov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Písařov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510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A4E28" w:rsidRPr="00DD2D63" w:rsidRDefault="00DA4E28" w:rsidP="001D01F0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lastRenderedPageBreak/>
              <w:t>Obec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A4E28" w:rsidRPr="00DD2D63" w:rsidRDefault="00812364" w:rsidP="001D01F0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JSDH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A4E28" w:rsidRPr="00DD2D63" w:rsidRDefault="00812364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kategorie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Dýchací přístroj (ks)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 xml:space="preserve">Páteřní </w:t>
            </w: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deska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Elektrocentrála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Přilba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Písečná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Písečná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Plumlov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Plumlov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Polkovice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Polkovice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Polomí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Polomí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Potštát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Potštát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Provodovice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Provodovice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Přemyslovice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Přemyslovice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Přerov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Dluhonice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Přerov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Újezdec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Přerov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Vinary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Přestavlky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Přestavlky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Příkazy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Příkazy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Ptení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Ptení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Rohle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Rohle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Rouské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Rouské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Rovensko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Rovensko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Rozstání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Rozstání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Ruda nad Moravou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Ruda nad Moravou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Řídeč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Řídeč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Senice na Hané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Odrlice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Senička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Senička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Skalka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Skalka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Skorošice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Skorošice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Skrbeň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Skrbeň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Slatinice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Slatinice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Slavětín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Slavětín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Soběchleby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Soběchleby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Srbce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Srbce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Stará Červená Voda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Stará Červená Voda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Stará Ves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Stará Ves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Staré Město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Staré Město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Stařechovice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Stařechovice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Střítež nad </w:t>
            </w:r>
            <w:r w:rsidRPr="00DD2D63">
              <w:rPr>
                <w:rFonts w:ascii="Arial" w:hAnsi="Arial" w:cs="Arial"/>
                <w:sz w:val="22"/>
                <w:szCs w:val="22"/>
              </w:rPr>
              <w:t>Ludinou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Střítež nad </w:t>
            </w:r>
            <w:r w:rsidRPr="00DD2D63">
              <w:rPr>
                <w:rFonts w:ascii="Arial" w:hAnsi="Arial" w:cs="Arial"/>
                <w:sz w:val="22"/>
                <w:szCs w:val="22"/>
              </w:rPr>
              <w:t>Ludinou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Suchdol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Labutice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Svébohov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Svébohov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Svésedlice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Svésedlice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Špičky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Špičky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Štěpánov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Štěpánov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Těšetice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Rataje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Těšetice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Těšetice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Troubelice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Troubelice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Tršice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Tršice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510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A4E28" w:rsidRPr="00DD2D63" w:rsidRDefault="00DA4E28" w:rsidP="001D01F0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lastRenderedPageBreak/>
              <w:t>Obec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A4E28" w:rsidRPr="00DD2D63" w:rsidRDefault="00812364" w:rsidP="001D01F0">
            <w:pP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JSDH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:rsidR="00DA4E28" w:rsidRPr="00DD2D63" w:rsidRDefault="00812364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kategorie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Dýchací přístroj (ks)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 xml:space="preserve">Páteřní </w:t>
            </w: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deska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7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Elektrocentrála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DA4E28" w:rsidRPr="00DD2D63" w:rsidRDefault="00DA4E28" w:rsidP="001D01F0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</w:pPr>
            <w:proofErr w:type="gramStart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Přilba  (ks</w:t>
            </w:r>
            <w:proofErr w:type="gramEnd"/>
            <w:r w:rsidRPr="00DD2D63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</w:rPr>
              <w:t>)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Újezd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Újezd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Uničov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Uničov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Určice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Určice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Ústí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Ústí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Velká Bystřice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Velká Bystřice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Velká Kraš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Velká Kraš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Velké Losiny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Velké Losiny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Velký Týnec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Velký Týnec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Velký Újezd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DD2D63">
              <w:rPr>
                <w:rFonts w:ascii="Arial" w:hAnsi="Arial" w:cs="Arial"/>
                <w:color w:val="000000"/>
                <w:sz w:val="22"/>
                <w:szCs w:val="22"/>
              </w:rPr>
              <w:t>Velký Újezd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Vernířovice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Vernířovice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Veselíčko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Veselíčko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Věžky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Věžky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Vidnava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Vidnava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Vilémov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Vilémov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Vitčice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Vitčice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Vlkoš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Vlkoš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Zábeštní</w:t>
            </w:r>
            <w:proofErr w:type="spellEnd"/>
            <w:r w:rsidRPr="00DD2D63">
              <w:rPr>
                <w:rFonts w:ascii="Arial" w:hAnsi="Arial" w:cs="Arial"/>
                <w:sz w:val="22"/>
                <w:szCs w:val="22"/>
              </w:rPr>
              <w:t xml:space="preserve"> Lhota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DD2D63">
              <w:rPr>
                <w:rFonts w:ascii="Arial" w:hAnsi="Arial" w:cs="Arial"/>
                <w:sz w:val="22"/>
                <w:szCs w:val="22"/>
              </w:rPr>
              <w:t>Zábeštní</w:t>
            </w:r>
            <w:proofErr w:type="spellEnd"/>
            <w:r w:rsidRPr="00DD2D63">
              <w:rPr>
                <w:rFonts w:ascii="Arial" w:hAnsi="Arial" w:cs="Arial"/>
                <w:sz w:val="22"/>
                <w:szCs w:val="22"/>
              </w:rPr>
              <w:t xml:space="preserve"> Lhota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Zámrsky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Zámrsky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Zborov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Zborov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Zlaté Hory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Ondřejovice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Zlaté Hory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Rejvíz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Zlaté Hory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Zlaté Hory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II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Želatovice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Želatovice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Želeč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Želeč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D2D63">
              <w:rPr>
                <w:rFonts w:ascii="Arial" w:hAnsi="Arial" w:cs="Arial"/>
                <w:sz w:val="22"/>
                <w:szCs w:val="22"/>
              </w:rPr>
              <w:t>JPO V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</w:tr>
      <w:tr w:rsidR="00DA4E28" w:rsidTr="00DD2D63">
        <w:trPr>
          <w:trHeight w:val="255"/>
        </w:trPr>
        <w:tc>
          <w:tcPr>
            <w:tcW w:w="14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CELKEM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DA4E28" w:rsidRPr="00DD2D63" w:rsidRDefault="00DA4E28" w:rsidP="00DD2D6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65</w:t>
            </w:r>
          </w:p>
        </w:tc>
        <w:tc>
          <w:tcPr>
            <w:tcW w:w="17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DA4E28" w:rsidRPr="00DD2D63" w:rsidRDefault="00DA4E28" w:rsidP="00DD2D63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D2D63">
              <w:rPr>
                <w:rFonts w:ascii="Arial" w:hAnsi="Arial" w:cs="Arial"/>
                <w:b/>
                <w:bCs/>
                <w:sz w:val="22"/>
                <w:szCs w:val="22"/>
              </w:rPr>
              <w:t>250</w:t>
            </w:r>
          </w:p>
        </w:tc>
      </w:tr>
    </w:tbl>
    <w:p w:rsidR="00EF2284" w:rsidRDefault="00EF2284" w:rsidP="00DA4E28">
      <w:pPr>
        <w:suppressAutoHyphens/>
        <w:jc w:val="center"/>
        <w:rPr>
          <w:b/>
        </w:rPr>
      </w:pPr>
    </w:p>
    <w:sectPr w:rsidR="00EF2284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F56" w:rsidRDefault="000A4F56" w:rsidP="00C061EB">
      <w:r>
        <w:separator/>
      </w:r>
    </w:p>
  </w:endnote>
  <w:endnote w:type="continuationSeparator" w:id="0">
    <w:p w:rsidR="000A4F56" w:rsidRDefault="000A4F56" w:rsidP="00C06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06" w:rsidRPr="00C46285" w:rsidRDefault="008F0906" w:rsidP="00C061EB">
    <w:pPr>
      <w:pStyle w:val="Zpat"/>
      <w:pBdr>
        <w:top w:val="single" w:sz="4" w:space="1" w:color="auto"/>
      </w:pBdr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Pr="00C46285">
      <w:rPr>
        <w:rFonts w:cs="Arial"/>
        <w:i/>
        <w:sz w:val="20"/>
        <w:szCs w:val="20"/>
      </w:rPr>
      <w:t xml:space="preserve"> Olomouckého kraje</w:t>
    </w:r>
    <w:r>
      <w:rPr>
        <w:rFonts w:cs="Arial"/>
        <w:i/>
        <w:sz w:val="20"/>
        <w:szCs w:val="20"/>
      </w:rPr>
      <w:t xml:space="preserve"> 21. 9. 2012</w:t>
    </w:r>
    <w:r w:rsidRPr="00C46285">
      <w:rPr>
        <w:rFonts w:cs="Arial"/>
        <w:i/>
        <w:sz w:val="20"/>
        <w:szCs w:val="20"/>
      </w:rPr>
      <w:t xml:space="preserve"> </w:t>
    </w:r>
    <w:r w:rsidRPr="00C46285">
      <w:rPr>
        <w:rFonts w:cs="Arial"/>
        <w:i/>
        <w:sz w:val="20"/>
        <w:szCs w:val="20"/>
      </w:rPr>
      <w:tab/>
    </w:r>
    <w:r w:rsidRPr="00C46285">
      <w:rPr>
        <w:rFonts w:cs="Arial"/>
        <w:i/>
        <w:sz w:val="20"/>
        <w:szCs w:val="20"/>
      </w:rPr>
      <w:tab/>
    </w:r>
    <w:r w:rsidRPr="00B54310">
      <w:rPr>
        <w:rFonts w:cs="Arial"/>
        <w:i/>
        <w:sz w:val="20"/>
        <w:szCs w:val="20"/>
      </w:rPr>
      <w:t xml:space="preserve">Strana </w:t>
    </w:r>
    <w:r w:rsidRPr="00B54310">
      <w:rPr>
        <w:rFonts w:cs="Arial"/>
        <w:i/>
        <w:sz w:val="20"/>
        <w:szCs w:val="20"/>
      </w:rPr>
      <w:fldChar w:fldCharType="begin"/>
    </w:r>
    <w:r w:rsidRPr="00B54310">
      <w:rPr>
        <w:rFonts w:cs="Arial"/>
        <w:i/>
        <w:sz w:val="20"/>
        <w:szCs w:val="20"/>
      </w:rPr>
      <w:instrText xml:space="preserve"> PAGE </w:instrText>
    </w:r>
    <w:r w:rsidRPr="00B54310">
      <w:rPr>
        <w:rFonts w:cs="Arial"/>
        <w:i/>
        <w:sz w:val="20"/>
        <w:szCs w:val="20"/>
      </w:rPr>
      <w:fldChar w:fldCharType="separate"/>
    </w:r>
    <w:r w:rsidR="000B3F55">
      <w:rPr>
        <w:rFonts w:cs="Arial"/>
        <w:i/>
        <w:noProof/>
        <w:sz w:val="20"/>
        <w:szCs w:val="20"/>
      </w:rPr>
      <w:t>1</w:t>
    </w:r>
    <w:r w:rsidRPr="00B54310">
      <w:rPr>
        <w:rFonts w:cs="Arial"/>
        <w:i/>
        <w:sz w:val="20"/>
        <w:szCs w:val="20"/>
      </w:rPr>
      <w:fldChar w:fldCharType="end"/>
    </w:r>
    <w:r>
      <w:rPr>
        <w:rFonts w:cs="Arial"/>
        <w:i/>
        <w:sz w:val="20"/>
        <w:szCs w:val="20"/>
      </w:rPr>
      <w:t xml:space="preserve"> (celkem </w:t>
    </w:r>
    <w:r w:rsidR="000B3F55">
      <w:rPr>
        <w:rFonts w:cs="Arial"/>
        <w:i/>
        <w:sz w:val="20"/>
        <w:szCs w:val="20"/>
      </w:rPr>
      <w:t>8</w:t>
    </w:r>
    <w:r w:rsidRPr="00B54310">
      <w:rPr>
        <w:rFonts w:cs="Arial"/>
        <w:i/>
        <w:sz w:val="20"/>
        <w:szCs w:val="20"/>
      </w:rPr>
      <w:t>)</w:t>
    </w:r>
  </w:p>
  <w:p w:rsidR="008F0906" w:rsidRPr="00C061EB" w:rsidRDefault="008F0906" w:rsidP="00C061EB">
    <w:pPr>
      <w:pStyle w:val="Zpat"/>
      <w:jc w:val="both"/>
      <w:rPr>
        <w:i/>
        <w:sz w:val="20"/>
        <w:szCs w:val="20"/>
      </w:rPr>
    </w:pPr>
    <w:r>
      <w:rPr>
        <w:rFonts w:cs="Arial"/>
        <w:i/>
        <w:sz w:val="20"/>
        <w:szCs w:val="20"/>
      </w:rPr>
      <w:t xml:space="preserve">30. - </w:t>
    </w:r>
    <w:r w:rsidRPr="00C061EB">
      <w:rPr>
        <w:rFonts w:cs="Arial"/>
        <w:i/>
        <w:sz w:val="20"/>
        <w:szCs w:val="20"/>
      </w:rPr>
      <w:t xml:space="preserve">Rozdělení rezervy krizového řízení ve prospěch složek Integrovaného záchranného systému </w:t>
    </w:r>
    <w:r>
      <w:rPr>
        <w:rFonts w:cs="Arial"/>
        <w:i/>
        <w:sz w:val="20"/>
        <w:szCs w:val="20"/>
      </w:rPr>
      <w:t xml:space="preserve">Olomouckého kraje </w:t>
    </w:r>
    <w:r w:rsidRPr="00C061EB">
      <w:rPr>
        <w:rFonts w:cs="Arial"/>
        <w:i/>
        <w:sz w:val="20"/>
        <w:szCs w:val="20"/>
      </w:rPr>
      <w:t>v roce 2012</w:t>
    </w:r>
  </w:p>
  <w:p w:rsidR="008F0906" w:rsidRDefault="008F090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06" w:rsidRPr="00C46285" w:rsidRDefault="008F0906" w:rsidP="00C061EB">
    <w:pPr>
      <w:pStyle w:val="Zpat"/>
      <w:pBdr>
        <w:top w:val="single" w:sz="4" w:space="1" w:color="auto"/>
      </w:pBdr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 xml:space="preserve">Zastupitelstvo </w:t>
    </w:r>
    <w:r w:rsidRPr="00C46285">
      <w:rPr>
        <w:rFonts w:cs="Arial"/>
        <w:i/>
        <w:sz w:val="20"/>
        <w:szCs w:val="20"/>
      </w:rPr>
      <w:t>Olomouckého kraje</w:t>
    </w:r>
    <w:r>
      <w:rPr>
        <w:rFonts w:cs="Arial"/>
        <w:i/>
        <w:sz w:val="20"/>
        <w:szCs w:val="20"/>
      </w:rPr>
      <w:t xml:space="preserve"> 21. 9. 2012</w:t>
    </w:r>
    <w:r w:rsidRPr="00C46285">
      <w:rPr>
        <w:rFonts w:cs="Arial"/>
        <w:i/>
        <w:sz w:val="20"/>
        <w:szCs w:val="20"/>
      </w:rPr>
      <w:tab/>
    </w:r>
    <w:r w:rsidRPr="00C46285">
      <w:rPr>
        <w:rFonts w:cs="Arial"/>
        <w:i/>
        <w:sz w:val="20"/>
        <w:szCs w:val="20"/>
      </w:rPr>
      <w:tab/>
    </w:r>
    <w:r w:rsidRPr="00B54310">
      <w:rPr>
        <w:rFonts w:cs="Arial"/>
        <w:i/>
        <w:sz w:val="20"/>
        <w:szCs w:val="20"/>
      </w:rPr>
      <w:t xml:space="preserve">Strana </w:t>
    </w:r>
    <w:r w:rsidRPr="00B54310">
      <w:rPr>
        <w:rFonts w:cs="Arial"/>
        <w:i/>
        <w:sz w:val="20"/>
        <w:szCs w:val="20"/>
      </w:rPr>
      <w:fldChar w:fldCharType="begin"/>
    </w:r>
    <w:r w:rsidRPr="00B54310">
      <w:rPr>
        <w:rFonts w:cs="Arial"/>
        <w:i/>
        <w:sz w:val="20"/>
        <w:szCs w:val="20"/>
      </w:rPr>
      <w:instrText xml:space="preserve"> PAGE </w:instrText>
    </w:r>
    <w:r w:rsidRPr="00B54310">
      <w:rPr>
        <w:rFonts w:cs="Arial"/>
        <w:i/>
        <w:sz w:val="20"/>
        <w:szCs w:val="20"/>
      </w:rPr>
      <w:fldChar w:fldCharType="separate"/>
    </w:r>
    <w:r w:rsidR="000B3F55">
      <w:rPr>
        <w:rFonts w:cs="Arial"/>
        <w:i/>
        <w:noProof/>
        <w:sz w:val="20"/>
        <w:szCs w:val="20"/>
      </w:rPr>
      <w:t>4</w:t>
    </w:r>
    <w:r w:rsidRPr="00B54310">
      <w:rPr>
        <w:rFonts w:cs="Arial"/>
        <w:i/>
        <w:sz w:val="20"/>
        <w:szCs w:val="20"/>
      </w:rPr>
      <w:fldChar w:fldCharType="end"/>
    </w:r>
    <w:r>
      <w:rPr>
        <w:rFonts w:cs="Arial"/>
        <w:i/>
        <w:sz w:val="20"/>
        <w:szCs w:val="20"/>
      </w:rPr>
      <w:t xml:space="preserve"> (celkem </w:t>
    </w:r>
    <w:r w:rsidR="00F811B6">
      <w:rPr>
        <w:rFonts w:cs="Arial"/>
        <w:i/>
        <w:sz w:val="20"/>
        <w:szCs w:val="20"/>
      </w:rPr>
      <w:t>8</w:t>
    </w:r>
    <w:r w:rsidRPr="00B54310">
      <w:rPr>
        <w:rFonts w:cs="Arial"/>
        <w:i/>
        <w:sz w:val="20"/>
        <w:szCs w:val="20"/>
      </w:rPr>
      <w:t>)</w:t>
    </w:r>
  </w:p>
  <w:p w:rsidR="008F0906" w:rsidRDefault="008F0906" w:rsidP="00C061EB">
    <w:pPr>
      <w:pStyle w:val="Zpat"/>
      <w:jc w:val="both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 xml:space="preserve">30. - </w:t>
    </w:r>
    <w:r w:rsidRPr="00C061EB">
      <w:rPr>
        <w:rFonts w:cs="Arial"/>
        <w:i/>
        <w:sz w:val="20"/>
        <w:szCs w:val="20"/>
      </w:rPr>
      <w:t xml:space="preserve">Rozdělení rezervy krizového řízení ve prospěch složek Integrovaného záchranného systému </w:t>
    </w:r>
    <w:r>
      <w:rPr>
        <w:rFonts w:cs="Arial"/>
        <w:i/>
        <w:sz w:val="20"/>
        <w:szCs w:val="20"/>
      </w:rPr>
      <w:t xml:space="preserve">Olomouckého kraje </w:t>
    </w:r>
    <w:r w:rsidRPr="00C061EB">
      <w:rPr>
        <w:rFonts w:cs="Arial"/>
        <w:i/>
        <w:sz w:val="20"/>
        <w:szCs w:val="20"/>
      </w:rPr>
      <w:t>v roce 2012</w:t>
    </w:r>
  </w:p>
  <w:p w:rsidR="008F0906" w:rsidRPr="00D31863" w:rsidRDefault="008F0906" w:rsidP="00DC1CA3">
    <w:pPr>
      <w:pStyle w:val="Zhlav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1 - </w:t>
    </w:r>
    <w:r w:rsidRPr="00DD2D63">
      <w:rPr>
        <w:rFonts w:ascii="Arial" w:hAnsi="Arial" w:cs="Arial"/>
        <w:i/>
        <w:sz w:val="20"/>
        <w:szCs w:val="20"/>
      </w:rPr>
      <w:t>Přehled obcí Olomouckého kraje, kterým navrhuje HZS Olomouckého kraje přidělit movitý majetek – věcné prostředky požární ochrany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F56" w:rsidRDefault="000A4F56" w:rsidP="00C061EB">
      <w:r>
        <w:separator/>
      </w:r>
    </w:p>
  </w:footnote>
  <w:footnote w:type="continuationSeparator" w:id="0">
    <w:p w:rsidR="000A4F56" w:rsidRDefault="000A4F56" w:rsidP="00C061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906" w:rsidRPr="00D31863" w:rsidRDefault="008F0906" w:rsidP="00DD2D63">
    <w:pPr>
      <w:pStyle w:val="Zhlav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1 - </w:t>
    </w:r>
    <w:r w:rsidRPr="00DD2D63">
      <w:rPr>
        <w:rFonts w:ascii="Arial" w:hAnsi="Arial" w:cs="Arial"/>
        <w:i/>
        <w:sz w:val="20"/>
        <w:szCs w:val="20"/>
      </w:rPr>
      <w:t>Přehled obcí Olomouckého kraje, kterým navrhuje HZS Olomouckého kraje přidělit movitý majetek – věcné prostředky požární ochrany</w:t>
    </w:r>
  </w:p>
  <w:p w:rsidR="008F0906" w:rsidRPr="00DD2D63" w:rsidRDefault="008F0906" w:rsidP="00DD2D63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outline w:val="0"/>
        <w:shadow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outline w:val="0"/>
        <w:shadow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outline w:val="0"/>
        <w:shadow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Symbol" w:hAnsi="Symbol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i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">
    <w:nsid w:val="00000004"/>
    <w:multiLevelType w:val="multi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outline w:val="0"/>
        <w:shadow w:val="0"/>
        <w:vanish w:val="0"/>
        <w:color w:val="auto"/>
        <w:position w:val="0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outline w:val="0"/>
        <w:shadow w:val="0"/>
        <w:vanish w:val="0"/>
        <w:color w:val="auto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/>
        <w:b w:val="0"/>
        <w:i w:val="0"/>
        <w:caps w:val="0"/>
        <w:smallCaps w:val="0"/>
        <w:strike w:val="0"/>
        <w:dstrike w:val="0"/>
        <w:outline w:val="0"/>
        <w:shadow w:val="0"/>
        <w:vanish w:val="0"/>
        <w:color w:val="auto"/>
        <w:position w:val="0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">
    <w:nsid w:val="00000006"/>
    <w:multiLevelType w:val="multilevel"/>
    <w:tmpl w:val="00000006"/>
    <w:name w:val="WW8Num9"/>
    <w:lvl w:ilvl="0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09A4DBB"/>
    <w:multiLevelType w:val="hybridMultilevel"/>
    <w:tmpl w:val="A670840A"/>
    <w:lvl w:ilvl="0" w:tplc="D892EAD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69F32C7"/>
    <w:multiLevelType w:val="hybridMultilevel"/>
    <w:tmpl w:val="743A799C"/>
    <w:lvl w:ilvl="0" w:tplc="1700D6B4">
      <w:start w:val="546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DCF77B1"/>
    <w:multiLevelType w:val="multilevel"/>
    <w:tmpl w:val="CCCE86EE"/>
    <w:lvl w:ilvl="0">
      <w:start w:val="1"/>
      <w:numFmt w:val="none"/>
      <w:lvlText w:val="1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1.%2"/>
      <w:lvlJc w:val="left"/>
      <w:pPr>
        <w:ind w:left="714" w:hanging="357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1.%2.%3"/>
      <w:lvlJc w:val="left"/>
      <w:pPr>
        <w:ind w:left="1071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28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5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99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6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3" w:hanging="357"/>
      </w:pPr>
      <w:rPr>
        <w:rFonts w:hint="default"/>
      </w:rPr>
    </w:lvl>
  </w:abstractNum>
  <w:abstractNum w:abstractNumId="7">
    <w:nsid w:val="23285D94"/>
    <w:multiLevelType w:val="hybridMultilevel"/>
    <w:tmpl w:val="017AFAF2"/>
    <w:lvl w:ilvl="0" w:tplc="673A80F0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CD7BF7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888"/>
        </w:tabs>
        <w:ind w:left="888" w:hanging="360"/>
      </w:pPr>
      <w:rPr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662"/>
        </w:tabs>
        <w:ind w:left="1662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2513"/>
        </w:tabs>
        <w:ind w:left="2513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3408"/>
        </w:tabs>
        <w:ind w:left="2256" w:hanging="648"/>
      </w:pPr>
    </w:lvl>
    <w:lvl w:ilvl="4">
      <w:start w:val="1"/>
      <w:numFmt w:val="decimal"/>
      <w:lvlText w:val="%1.%2.%3.%4.%5."/>
      <w:lvlJc w:val="left"/>
      <w:pPr>
        <w:tabs>
          <w:tab w:val="num" w:pos="4128"/>
        </w:tabs>
        <w:ind w:left="2760" w:hanging="792"/>
      </w:pPr>
    </w:lvl>
    <w:lvl w:ilvl="5">
      <w:start w:val="1"/>
      <w:numFmt w:val="decimal"/>
      <w:lvlText w:val="%1.%2.%3.%4.%5.%6."/>
      <w:lvlJc w:val="left"/>
      <w:pPr>
        <w:tabs>
          <w:tab w:val="num" w:pos="4848"/>
        </w:tabs>
        <w:ind w:left="3264" w:hanging="936"/>
      </w:pPr>
    </w:lvl>
    <w:lvl w:ilvl="6">
      <w:start w:val="1"/>
      <w:numFmt w:val="decimal"/>
      <w:lvlText w:val="%1.%2.%3.%4.%5.%6.%7."/>
      <w:lvlJc w:val="left"/>
      <w:pPr>
        <w:tabs>
          <w:tab w:val="num" w:pos="5568"/>
        </w:tabs>
        <w:ind w:left="3768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648"/>
        </w:tabs>
        <w:ind w:left="4272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368"/>
        </w:tabs>
        <w:ind w:left="4848" w:hanging="1440"/>
      </w:pPr>
    </w:lvl>
  </w:abstractNum>
  <w:abstractNum w:abstractNumId="9">
    <w:nsid w:val="36C158CF"/>
    <w:multiLevelType w:val="hybridMultilevel"/>
    <w:tmpl w:val="220A1D16"/>
    <w:lvl w:ilvl="0" w:tplc="56C8B46C">
      <w:start w:val="1"/>
      <w:numFmt w:val="decimal"/>
      <w:lvlText w:val="%1."/>
      <w:lvlJc w:val="left"/>
      <w:pPr>
        <w:ind w:left="720" w:hanging="360"/>
      </w:pPr>
      <w:rPr>
        <w:b/>
        <w:i w:val="0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B20BB8"/>
    <w:multiLevelType w:val="hybridMultilevel"/>
    <w:tmpl w:val="3294A772"/>
    <w:lvl w:ilvl="0" w:tplc="2DA0A34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F24014D"/>
    <w:multiLevelType w:val="multilevel"/>
    <w:tmpl w:val="294A5D1C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2">
    <w:nsid w:val="543D79D7"/>
    <w:multiLevelType w:val="multilevel"/>
    <w:tmpl w:val="401A899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3">
    <w:nsid w:val="5F895933"/>
    <w:multiLevelType w:val="hybridMultilevel"/>
    <w:tmpl w:val="5EE26E7C"/>
    <w:lvl w:ilvl="0" w:tplc="31A86350">
      <w:start w:val="546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FF720E"/>
    <w:multiLevelType w:val="hybridMultilevel"/>
    <w:tmpl w:val="B3508F40"/>
    <w:lvl w:ilvl="0" w:tplc="2DA0A34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4414215"/>
    <w:multiLevelType w:val="hybridMultilevel"/>
    <w:tmpl w:val="CCCEA6C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A1168F"/>
    <w:multiLevelType w:val="hybridMultilevel"/>
    <w:tmpl w:val="D480ECB6"/>
    <w:lvl w:ilvl="0" w:tplc="5C3CD98E">
      <w:start w:val="5"/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6877DCC"/>
    <w:multiLevelType w:val="hybridMultilevel"/>
    <w:tmpl w:val="8A36C994"/>
    <w:lvl w:ilvl="0" w:tplc="828CC75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num w:numId="1">
    <w:abstractNumId w:val="6"/>
  </w:num>
  <w:num w:numId="2">
    <w:abstractNumId w:val="12"/>
  </w:num>
  <w:num w:numId="3">
    <w:abstractNumId w:val="15"/>
  </w:num>
  <w:num w:numId="4">
    <w:abstractNumId w:val="9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11"/>
  </w:num>
  <w:num w:numId="10">
    <w:abstractNumId w:val="8"/>
  </w:num>
  <w:num w:numId="11">
    <w:abstractNumId w:val="4"/>
  </w:num>
  <w:num w:numId="12">
    <w:abstractNumId w:val="10"/>
  </w:num>
  <w:num w:numId="13">
    <w:abstractNumId w:val="17"/>
  </w:num>
  <w:num w:numId="14">
    <w:abstractNumId w:val="14"/>
  </w:num>
  <w:num w:numId="15">
    <w:abstractNumId w:val="5"/>
  </w:num>
  <w:num w:numId="16">
    <w:abstractNumId w:val="13"/>
  </w:num>
  <w:num w:numId="17">
    <w:abstractNumId w:val="16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D94"/>
    <w:rsid w:val="00007F6A"/>
    <w:rsid w:val="00011273"/>
    <w:rsid w:val="00042792"/>
    <w:rsid w:val="000A4F56"/>
    <w:rsid w:val="000B3F55"/>
    <w:rsid w:val="000F2C13"/>
    <w:rsid w:val="0013647D"/>
    <w:rsid w:val="00136755"/>
    <w:rsid w:val="00141551"/>
    <w:rsid w:val="001809A8"/>
    <w:rsid w:val="001D01F0"/>
    <w:rsid w:val="00235B9E"/>
    <w:rsid w:val="00240DB8"/>
    <w:rsid w:val="00241269"/>
    <w:rsid w:val="002470D5"/>
    <w:rsid w:val="002807C3"/>
    <w:rsid w:val="002A10FB"/>
    <w:rsid w:val="003047FB"/>
    <w:rsid w:val="00305D0B"/>
    <w:rsid w:val="00307A50"/>
    <w:rsid w:val="00327A58"/>
    <w:rsid w:val="00362E0B"/>
    <w:rsid w:val="0038476D"/>
    <w:rsid w:val="003F4385"/>
    <w:rsid w:val="00422005"/>
    <w:rsid w:val="00435BCD"/>
    <w:rsid w:val="00441879"/>
    <w:rsid w:val="00464C6F"/>
    <w:rsid w:val="00473A5F"/>
    <w:rsid w:val="00485E0F"/>
    <w:rsid w:val="00493B5E"/>
    <w:rsid w:val="004A6EE5"/>
    <w:rsid w:val="004B7309"/>
    <w:rsid w:val="004C3C4F"/>
    <w:rsid w:val="00503B6D"/>
    <w:rsid w:val="00564D94"/>
    <w:rsid w:val="005663FF"/>
    <w:rsid w:val="00566935"/>
    <w:rsid w:val="00574B1A"/>
    <w:rsid w:val="005C4008"/>
    <w:rsid w:val="005E1EB4"/>
    <w:rsid w:val="005F2471"/>
    <w:rsid w:val="00603B47"/>
    <w:rsid w:val="00625A8D"/>
    <w:rsid w:val="006325C6"/>
    <w:rsid w:val="00637BE4"/>
    <w:rsid w:val="00641718"/>
    <w:rsid w:val="00652240"/>
    <w:rsid w:val="00677BAD"/>
    <w:rsid w:val="006B5A61"/>
    <w:rsid w:val="006D0C55"/>
    <w:rsid w:val="006E1F96"/>
    <w:rsid w:val="00777A42"/>
    <w:rsid w:val="00785841"/>
    <w:rsid w:val="007A550D"/>
    <w:rsid w:val="007D52D6"/>
    <w:rsid w:val="00812364"/>
    <w:rsid w:val="00821547"/>
    <w:rsid w:val="008368E7"/>
    <w:rsid w:val="00836C13"/>
    <w:rsid w:val="008436DD"/>
    <w:rsid w:val="00867E60"/>
    <w:rsid w:val="00881D6C"/>
    <w:rsid w:val="0088742A"/>
    <w:rsid w:val="008F0906"/>
    <w:rsid w:val="0090143C"/>
    <w:rsid w:val="0093585F"/>
    <w:rsid w:val="009460C8"/>
    <w:rsid w:val="00981025"/>
    <w:rsid w:val="00982359"/>
    <w:rsid w:val="00A26880"/>
    <w:rsid w:val="00A44494"/>
    <w:rsid w:val="00A70BA5"/>
    <w:rsid w:val="00A75A2C"/>
    <w:rsid w:val="00A8285B"/>
    <w:rsid w:val="00A9073A"/>
    <w:rsid w:val="00B02359"/>
    <w:rsid w:val="00B0467D"/>
    <w:rsid w:val="00B06083"/>
    <w:rsid w:val="00B12E06"/>
    <w:rsid w:val="00C061EB"/>
    <w:rsid w:val="00C73FD8"/>
    <w:rsid w:val="00C92C97"/>
    <w:rsid w:val="00CA785A"/>
    <w:rsid w:val="00CF54DE"/>
    <w:rsid w:val="00D041E3"/>
    <w:rsid w:val="00D20282"/>
    <w:rsid w:val="00D25935"/>
    <w:rsid w:val="00D31863"/>
    <w:rsid w:val="00D347A9"/>
    <w:rsid w:val="00D7709F"/>
    <w:rsid w:val="00DA4E28"/>
    <w:rsid w:val="00DC066E"/>
    <w:rsid w:val="00DC1CA3"/>
    <w:rsid w:val="00DD2D63"/>
    <w:rsid w:val="00E301A1"/>
    <w:rsid w:val="00E44D66"/>
    <w:rsid w:val="00E51CCB"/>
    <w:rsid w:val="00E53891"/>
    <w:rsid w:val="00EC5E75"/>
    <w:rsid w:val="00EE0BB9"/>
    <w:rsid w:val="00EF2284"/>
    <w:rsid w:val="00F26AFD"/>
    <w:rsid w:val="00F311F2"/>
    <w:rsid w:val="00F42CE3"/>
    <w:rsid w:val="00F70E97"/>
    <w:rsid w:val="00F739DA"/>
    <w:rsid w:val="00F811B6"/>
    <w:rsid w:val="00F86BFE"/>
    <w:rsid w:val="00FC1D47"/>
    <w:rsid w:val="00FE494A"/>
    <w:rsid w:val="00FE4E4D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2">
    <w:name w:val="heading 2"/>
    <w:basedOn w:val="Normln"/>
    <w:next w:val="Normln"/>
    <w:link w:val="Nadpis2Char"/>
    <w:unhideWhenUsed/>
    <w:qFormat/>
    <w:rsid w:val="00A75A2C"/>
    <w:pPr>
      <w:keepNext/>
      <w:spacing w:before="240" w:after="240"/>
      <w:ind w:left="714" w:hanging="357"/>
      <w:outlineLvl w:val="1"/>
    </w:pPr>
    <w:rPr>
      <w:b/>
      <w:bCs/>
      <w:iCs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rsid w:val="00A75A2C"/>
    <w:rPr>
      <w:b/>
      <w:bCs/>
      <w:iCs/>
      <w:sz w:val="24"/>
      <w:szCs w:val="28"/>
    </w:rPr>
  </w:style>
  <w:style w:type="paragraph" w:customStyle="1" w:styleId="Bezpradadvodovzprva">
    <w:name w:val="Bezp_rada důvodová zpráva"/>
    <w:basedOn w:val="Normln"/>
    <w:rsid w:val="00564D94"/>
    <w:pPr>
      <w:widowControl w:val="0"/>
      <w:suppressAutoHyphens/>
      <w:spacing w:after="480"/>
      <w:jc w:val="both"/>
    </w:pPr>
    <w:rPr>
      <w:rFonts w:ascii="Arial" w:eastAsia="Arial" w:hAnsi="Arial"/>
      <w:b/>
      <w:szCs w:val="20"/>
      <w:lang w:eastAsia="ar-SA"/>
    </w:rPr>
  </w:style>
  <w:style w:type="paragraph" w:customStyle="1" w:styleId="slo1tuntext">
    <w:name w:val="Číslo1 tučný text"/>
    <w:basedOn w:val="Normln"/>
    <w:rsid w:val="00B0467D"/>
    <w:pPr>
      <w:widowControl w:val="0"/>
      <w:numPr>
        <w:numId w:val="2"/>
      </w:numPr>
      <w:spacing w:after="120"/>
      <w:jc w:val="both"/>
    </w:pPr>
    <w:rPr>
      <w:rFonts w:ascii="Arial" w:hAnsi="Arial"/>
      <w:b/>
      <w:noProof/>
      <w:szCs w:val="20"/>
    </w:rPr>
  </w:style>
  <w:style w:type="paragraph" w:styleId="Zpat">
    <w:name w:val="footer"/>
    <w:basedOn w:val="Normln"/>
    <w:link w:val="ZpatChar"/>
    <w:rsid w:val="00625A8D"/>
    <w:pPr>
      <w:tabs>
        <w:tab w:val="center" w:pos="4536"/>
        <w:tab w:val="right" w:pos="9072"/>
      </w:tabs>
    </w:pPr>
    <w:rPr>
      <w:rFonts w:ascii="Arial" w:hAnsi="Arial"/>
    </w:rPr>
  </w:style>
  <w:style w:type="character" w:customStyle="1" w:styleId="ZpatChar">
    <w:name w:val="Zápatí Char"/>
    <w:basedOn w:val="Standardnpsmoodstavce"/>
    <w:link w:val="Zpat"/>
    <w:rsid w:val="00625A8D"/>
    <w:rPr>
      <w:rFonts w:ascii="Arial" w:hAnsi="Arial"/>
      <w:sz w:val="24"/>
      <w:szCs w:val="24"/>
    </w:rPr>
  </w:style>
  <w:style w:type="paragraph" w:styleId="Zhlav">
    <w:name w:val="header"/>
    <w:basedOn w:val="Normln"/>
    <w:link w:val="ZhlavChar"/>
    <w:rsid w:val="00C061E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061EB"/>
    <w:rPr>
      <w:sz w:val="24"/>
      <w:szCs w:val="24"/>
    </w:rPr>
  </w:style>
  <w:style w:type="paragraph" w:styleId="Textbubliny">
    <w:name w:val="Balloon Text"/>
    <w:basedOn w:val="Normln"/>
    <w:link w:val="TextbublinyChar"/>
    <w:rsid w:val="00C061E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C061EB"/>
    <w:rPr>
      <w:rFonts w:ascii="Tahoma" w:hAnsi="Tahoma" w:cs="Tahoma"/>
      <w:sz w:val="16"/>
      <w:szCs w:val="16"/>
    </w:rPr>
  </w:style>
  <w:style w:type="paragraph" w:customStyle="1" w:styleId="Radadvodovzprva">
    <w:name w:val="Rada důvodová zpráva"/>
    <w:basedOn w:val="Normln"/>
    <w:rsid w:val="00C92C97"/>
    <w:pPr>
      <w:widowControl w:val="0"/>
      <w:spacing w:after="480"/>
      <w:jc w:val="both"/>
    </w:pPr>
    <w:rPr>
      <w:rFonts w:ascii="Arial" w:hAnsi="Arial"/>
      <w:b/>
      <w:noProof/>
    </w:rPr>
  </w:style>
  <w:style w:type="paragraph" w:customStyle="1" w:styleId="Radaplohy">
    <w:name w:val="Rada přílohy"/>
    <w:basedOn w:val="Normln"/>
    <w:rsid w:val="00C92C97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1F96"/>
    <w:pPr>
      <w:suppressAutoHyphens/>
      <w:ind w:left="720"/>
      <w:contextualSpacing/>
    </w:pPr>
    <w:rPr>
      <w:rFonts w:ascii="Arial" w:hAnsi="Arial"/>
      <w:lang w:eastAsia="ar-SA"/>
    </w:rPr>
  </w:style>
  <w:style w:type="character" w:styleId="Hypertextovodkaz">
    <w:name w:val="Hyperlink"/>
    <w:basedOn w:val="Standardnpsmoodstavce"/>
    <w:uiPriority w:val="99"/>
    <w:unhideWhenUsed/>
    <w:rsid w:val="00DD2D63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unhideWhenUsed/>
    <w:rsid w:val="00DD2D63"/>
    <w:rPr>
      <w:color w:val="800080"/>
      <w:u w:val="single"/>
    </w:rPr>
  </w:style>
  <w:style w:type="paragraph" w:customStyle="1" w:styleId="xl65">
    <w:name w:val="xl65"/>
    <w:basedOn w:val="Normln"/>
    <w:rsid w:val="00DD2D63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xl66">
    <w:name w:val="xl66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67">
    <w:name w:val="xl67"/>
    <w:basedOn w:val="Normln"/>
    <w:rsid w:val="00DD2D63"/>
    <w:pP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68">
    <w:name w:val="xl68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</w:rPr>
  </w:style>
  <w:style w:type="paragraph" w:customStyle="1" w:styleId="xl69">
    <w:name w:val="xl69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0">
    <w:name w:val="xl70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rFonts w:ascii="Calibri" w:hAnsi="Calibri" w:cs="Calibri"/>
    </w:rPr>
  </w:style>
  <w:style w:type="paragraph" w:customStyle="1" w:styleId="xl71">
    <w:name w:val="xl71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72">
    <w:name w:val="xl72"/>
    <w:basedOn w:val="Normln"/>
    <w:rsid w:val="00DD2D63"/>
    <w:pPr>
      <w:spacing w:before="100" w:beforeAutospacing="1" w:after="100" w:afterAutospacing="1"/>
      <w:jc w:val="center"/>
    </w:pPr>
    <w:rPr>
      <w:rFonts w:ascii="Calibri" w:hAnsi="Calibri" w:cs="Calibri"/>
    </w:rPr>
  </w:style>
  <w:style w:type="paragraph" w:customStyle="1" w:styleId="xl73">
    <w:name w:val="xl73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4">
    <w:name w:val="xl74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xl75">
    <w:name w:val="xl75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Calibri" w:hAnsi="Calibri" w:cs="Calibri"/>
    </w:rPr>
  </w:style>
  <w:style w:type="paragraph" w:customStyle="1" w:styleId="xl76">
    <w:name w:val="xl76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</w:rPr>
  </w:style>
  <w:style w:type="paragraph" w:customStyle="1" w:styleId="xl77">
    <w:name w:val="xl77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</w:rPr>
  </w:style>
  <w:style w:type="character" w:customStyle="1" w:styleId="Tunproloenznak">
    <w:name w:val="Tučný proložený znak"/>
    <w:rsid w:val="00136755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paragraph" w:styleId="Nadpis2">
    <w:name w:val="heading 2"/>
    <w:basedOn w:val="Normln"/>
    <w:next w:val="Normln"/>
    <w:link w:val="Nadpis2Char"/>
    <w:unhideWhenUsed/>
    <w:qFormat/>
    <w:rsid w:val="00A75A2C"/>
    <w:pPr>
      <w:keepNext/>
      <w:spacing w:before="240" w:after="240"/>
      <w:ind w:left="714" w:hanging="357"/>
      <w:outlineLvl w:val="1"/>
    </w:pPr>
    <w:rPr>
      <w:b/>
      <w:bCs/>
      <w:iCs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rsid w:val="00A75A2C"/>
    <w:rPr>
      <w:b/>
      <w:bCs/>
      <w:iCs/>
      <w:sz w:val="24"/>
      <w:szCs w:val="28"/>
    </w:rPr>
  </w:style>
  <w:style w:type="paragraph" w:customStyle="1" w:styleId="Bezpradadvodovzprva">
    <w:name w:val="Bezp_rada důvodová zpráva"/>
    <w:basedOn w:val="Normln"/>
    <w:rsid w:val="00564D94"/>
    <w:pPr>
      <w:widowControl w:val="0"/>
      <w:suppressAutoHyphens/>
      <w:spacing w:after="480"/>
      <w:jc w:val="both"/>
    </w:pPr>
    <w:rPr>
      <w:rFonts w:ascii="Arial" w:eastAsia="Arial" w:hAnsi="Arial"/>
      <w:b/>
      <w:szCs w:val="20"/>
      <w:lang w:eastAsia="ar-SA"/>
    </w:rPr>
  </w:style>
  <w:style w:type="paragraph" w:customStyle="1" w:styleId="slo1tuntext">
    <w:name w:val="Číslo1 tučný text"/>
    <w:basedOn w:val="Normln"/>
    <w:rsid w:val="00B0467D"/>
    <w:pPr>
      <w:widowControl w:val="0"/>
      <w:numPr>
        <w:numId w:val="2"/>
      </w:numPr>
      <w:spacing w:after="120"/>
      <w:jc w:val="both"/>
    </w:pPr>
    <w:rPr>
      <w:rFonts w:ascii="Arial" w:hAnsi="Arial"/>
      <w:b/>
      <w:noProof/>
      <w:szCs w:val="20"/>
    </w:rPr>
  </w:style>
  <w:style w:type="paragraph" w:styleId="Zpat">
    <w:name w:val="footer"/>
    <w:basedOn w:val="Normln"/>
    <w:link w:val="ZpatChar"/>
    <w:rsid w:val="00625A8D"/>
    <w:pPr>
      <w:tabs>
        <w:tab w:val="center" w:pos="4536"/>
        <w:tab w:val="right" w:pos="9072"/>
      </w:tabs>
    </w:pPr>
    <w:rPr>
      <w:rFonts w:ascii="Arial" w:hAnsi="Arial"/>
    </w:rPr>
  </w:style>
  <w:style w:type="character" w:customStyle="1" w:styleId="ZpatChar">
    <w:name w:val="Zápatí Char"/>
    <w:basedOn w:val="Standardnpsmoodstavce"/>
    <w:link w:val="Zpat"/>
    <w:rsid w:val="00625A8D"/>
    <w:rPr>
      <w:rFonts w:ascii="Arial" w:hAnsi="Arial"/>
      <w:sz w:val="24"/>
      <w:szCs w:val="24"/>
    </w:rPr>
  </w:style>
  <w:style w:type="paragraph" w:styleId="Zhlav">
    <w:name w:val="header"/>
    <w:basedOn w:val="Normln"/>
    <w:link w:val="ZhlavChar"/>
    <w:rsid w:val="00C061E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C061EB"/>
    <w:rPr>
      <w:sz w:val="24"/>
      <w:szCs w:val="24"/>
    </w:rPr>
  </w:style>
  <w:style w:type="paragraph" w:styleId="Textbubliny">
    <w:name w:val="Balloon Text"/>
    <w:basedOn w:val="Normln"/>
    <w:link w:val="TextbublinyChar"/>
    <w:rsid w:val="00C061E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C061EB"/>
    <w:rPr>
      <w:rFonts w:ascii="Tahoma" w:hAnsi="Tahoma" w:cs="Tahoma"/>
      <w:sz w:val="16"/>
      <w:szCs w:val="16"/>
    </w:rPr>
  </w:style>
  <w:style w:type="paragraph" w:customStyle="1" w:styleId="Radadvodovzprva">
    <w:name w:val="Rada důvodová zpráva"/>
    <w:basedOn w:val="Normln"/>
    <w:rsid w:val="00C92C97"/>
    <w:pPr>
      <w:widowControl w:val="0"/>
      <w:spacing w:after="480"/>
      <w:jc w:val="both"/>
    </w:pPr>
    <w:rPr>
      <w:rFonts w:ascii="Arial" w:hAnsi="Arial"/>
      <w:b/>
      <w:noProof/>
    </w:rPr>
  </w:style>
  <w:style w:type="paragraph" w:customStyle="1" w:styleId="Radaplohy">
    <w:name w:val="Rada přílohy"/>
    <w:basedOn w:val="Normln"/>
    <w:rsid w:val="00C92C97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1F96"/>
    <w:pPr>
      <w:suppressAutoHyphens/>
      <w:ind w:left="720"/>
      <w:contextualSpacing/>
    </w:pPr>
    <w:rPr>
      <w:rFonts w:ascii="Arial" w:hAnsi="Arial"/>
      <w:lang w:eastAsia="ar-SA"/>
    </w:rPr>
  </w:style>
  <w:style w:type="character" w:styleId="Hypertextovodkaz">
    <w:name w:val="Hyperlink"/>
    <w:basedOn w:val="Standardnpsmoodstavce"/>
    <w:uiPriority w:val="99"/>
    <w:unhideWhenUsed/>
    <w:rsid w:val="00DD2D63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unhideWhenUsed/>
    <w:rsid w:val="00DD2D63"/>
    <w:rPr>
      <w:color w:val="800080"/>
      <w:u w:val="single"/>
    </w:rPr>
  </w:style>
  <w:style w:type="paragraph" w:customStyle="1" w:styleId="xl65">
    <w:name w:val="xl65"/>
    <w:basedOn w:val="Normln"/>
    <w:rsid w:val="00DD2D63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xl66">
    <w:name w:val="xl66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67">
    <w:name w:val="xl67"/>
    <w:basedOn w:val="Normln"/>
    <w:rsid w:val="00DD2D63"/>
    <w:pP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68">
    <w:name w:val="xl68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</w:rPr>
  </w:style>
  <w:style w:type="paragraph" w:customStyle="1" w:styleId="xl69">
    <w:name w:val="xl69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0">
    <w:name w:val="xl70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rFonts w:ascii="Calibri" w:hAnsi="Calibri" w:cs="Calibri"/>
    </w:rPr>
  </w:style>
  <w:style w:type="paragraph" w:customStyle="1" w:styleId="xl71">
    <w:name w:val="xl71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72">
    <w:name w:val="xl72"/>
    <w:basedOn w:val="Normln"/>
    <w:rsid w:val="00DD2D63"/>
    <w:pPr>
      <w:spacing w:before="100" w:beforeAutospacing="1" w:after="100" w:afterAutospacing="1"/>
      <w:jc w:val="center"/>
    </w:pPr>
    <w:rPr>
      <w:rFonts w:ascii="Calibri" w:hAnsi="Calibri" w:cs="Calibri"/>
    </w:rPr>
  </w:style>
  <w:style w:type="paragraph" w:customStyle="1" w:styleId="xl73">
    <w:name w:val="xl73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4">
    <w:name w:val="xl74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xl75">
    <w:name w:val="xl75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Calibri" w:hAnsi="Calibri" w:cs="Calibri"/>
    </w:rPr>
  </w:style>
  <w:style w:type="paragraph" w:customStyle="1" w:styleId="xl76">
    <w:name w:val="xl76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</w:rPr>
  </w:style>
  <w:style w:type="paragraph" w:customStyle="1" w:styleId="xl77">
    <w:name w:val="xl77"/>
    <w:basedOn w:val="Normln"/>
    <w:rsid w:val="00DD2D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i/>
      <w:iCs/>
    </w:rPr>
  </w:style>
  <w:style w:type="character" w:customStyle="1" w:styleId="Tunproloenznak">
    <w:name w:val="Tučný proložený znak"/>
    <w:rsid w:val="00136755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81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FE210-0E9B-425D-8418-246646B6F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8</Pages>
  <Words>1616</Words>
  <Characters>9541</Characters>
  <Application>Microsoft Office Word</Application>
  <DocSecurity>0</DocSecurity>
  <Lines>79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Hložková Alena</dc:creator>
  <cp:keywords/>
  <dc:description/>
  <cp:lastModifiedBy>Niče Luděk</cp:lastModifiedBy>
  <cp:revision>8</cp:revision>
  <cp:lastPrinted>2012-09-12T06:11:00Z</cp:lastPrinted>
  <dcterms:created xsi:type="dcterms:W3CDTF">2012-09-12T05:52:00Z</dcterms:created>
  <dcterms:modified xsi:type="dcterms:W3CDTF">2012-09-12T08:36:00Z</dcterms:modified>
</cp:coreProperties>
</file>